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B0" w:rsidRPr="000D09B0" w:rsidRDefault="00604C30" w:rsidP="00604C30">
      <w:pPr>
        <w:spacing w:after="0" w:line="240" w:lineRule="auto"/>
        <w:ind w:left="5529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D09B0" w:rsidRPr="000D09B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 2 </w:t>
      </w:r>
    </w:p>
    <w:p w:rsidR="000D09B0" w:rsidRPr="000D09B0" w:rsidRDefault="00604C30" w:rsidP="000D09B0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09B0" w:rsidRPr="000D09B0">
        <w:rPr>
          <w:rFonts w:ascii="Times New Roman" w:eastAsia="Times New Roman" w:hAnsi="Times New Roman" w:cs="Times New Roman"/>
          <w:sz w:val="24"/>
          <w:szCs w:val="24"/>
        </w:rPr>
        <w:t>к постановлению Исполкома ФНПР</w:t>
      </w:r>
    </w:p>
    <w:p w:rsidR="000D09B0" w:rsidRPr="000D09B0" w:rsidRDefault="00604C30" w:rsidP="000D09B0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</w:t>
      </w:r>
      <w:r w:rsidR="000D09B0" w:rsidRPr="000D09B0">
        <w:rPr>
          <w:rFonts w:ascii="Times New Roman" w:eastAsia="Times New Roman" w:hAnsi="Times New Roman" w:cs="Times New Roman"/>
          <w:sz w:val="24"/>
          <w:szCs w:val="24"/>
        </w:rPr>
        <w:t>т 19 октября 2011 года №</w:t>
      </w:r>
      <w:r w:rsidR="000D09B0" w:rsidRPr="000D09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09B0" w:rsidRPr="000D09B0">
        <w:rPr>
          <w:rFonts w:ascii="Times New Roman" w:eastAsia="Times New Roman" w:hAnsi="Times New Roman" w:cs="Times New Roman"/>
          <w:sz w:val="28"/>
          <w:szCs w:val="28"/>
        </w:rPr>
        <w:t>6-7</w:t>
      </w:r>
    </w:p>
    <w:p w:rsidR="000D09B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9B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C3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B0">
        <w:rPr>
          <w:rFonts w:ascii="Times New Roman" w:eastAsia="Times New Roman" w:hAnsi="Times New Roman" w:cs="Times New Roman"/>
          <w:b/>
          <w:bCs/>
          <w:sz w:val="28"/>
          <w:szCs w:val="28"/>
        </w:rPr>
        <w:t> Форма КДК-1</w:t>
      </w:r>
      <w:r w:rsidR="00604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4C30" w:rsidRDefault="00604C3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9B0" w:rsidRPr="000D09B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B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</w:p>
    <w:p w:rsidR="000D09B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B0">
        <w:rPr>
          <w:rFonts w:ascii="Times New Roman" w:eastAsia="Times New Roman" w:hAnsi="Times New Roman" w:cs="Times New Roman"/>
          <w:b/>
          <w:bCs/>
          <w:sz w:val="28"/>
          <w:szCs w:val="28"/>
        </w:rPr>
        <w:t>об итогах коллективно-договорной кампании в организации</w:t>
      </w:r>
    </w:p>
    <w:p w:rsidR="000D09B0" w:rsidRPr="000D09B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9B0" w:rsidRPr="000D09B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B0">
        <w:rPr>
          <w:rFonts w:ascii="Times New Roman" w:eastAsia="Times New Roman" w:hAnsi="Times New Roman" w:cs="Times New Roman"/>
          <w:b/>
          <w:bCs/>
          <w:sz w:val="28"/>
          <w:szCs w:val="28"/>
        </w:rPr>
        <w:t> __________________________________________________________________</w:t>
      </w:r>
    </w:p>
    <w:p w:rsidR="000D09B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09B0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организации</w:t>
      </w:r>
      <w:r w:rsidRPr="000D09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09B0" w:rsidRPr="000D09B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9B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9B0">
        <w:rPr>
          <w:rFonts w:ascii="Times New Roman" w:eastAsia="Times New Roman" w:hAnsi="Times New Roman" w:cs="Times New Roman"/>
          <w:b/>
          <w:bCs/>
          <w:sz w:val="28"/>
          <w:szCs w:val="28"/>
        </w:rPr>
        <w:t>по состоянию на 31 декабря _________ года</w:t>
      </w:r>
    </w:p>
    <w:p w:rsidR="000D09B0" w:rsidRPr="000D09B0" w:rsidRDefault="000D09B0" w:rsidP="000D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9"/>
        <w:gridCol w:w="1589"/>
        <w:gridCol w:w="2173"/>
      </w:tblGrid>
      <w:tr w:rsidR="000D09B0" w:rsidRPr="000D09B0" w:rsidTr="000D09B0">
        <w:tc>
          <w:tcPr>
            <w:tcW w:w="5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after="0" w:line="240" w:lineRule="auto"/>
              <w:ind w:left="-149" w:right="-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№ строки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after="0" w:line="240" w:lineRule="auto"/>
              <w:ind w:left="-13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для заполнения</w:t>
            </w:r>
          </w:p>
        </w:tc>
      </w:tr>
      <w:tr w:rsidR="000D09B0" w:rsidRPr="000D09B0" w:rsidTr="000D09B0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собственности организации по ОКФС</w:t>
            </w:r>
          </w:p>
        </w:tc>
      </w:tr>
      <w:tr w:rsidR="000D09B0" w:rsidRPr="000D09B0" w:rsidTr="000D09B0"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собственность (код 12)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субъектов Российской Федерации (код 13)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 (код 14)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иностранная собственность (коды 21-24, 27)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формы собственности, включая частную, общественных и религиозных организаций, смешанную российскую, совместную российскую и иностранную (коды 16-19, 30-54)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271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относится к субъектам малого    предпринимательства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203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3. Численность работников в организации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282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4. Численность членов профсоюза в организации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382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Распространяется ли на организацию действие отраслевого соглашения</w:t>
            </w:r>
          </w:p>
        </w:tc>
      </w:tr>
      <w:tr w:rsidR="000D09B0" w:rsidRPr="000D09B0" w:rsidTr="000D09B0">
        <w:trPr>
          <w:trHeight w:val="382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заключенного на федеральном уровне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382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заключенного на региональном уровне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382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заключенного на территориальном уровне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382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6. Распространяется ли на организацию действие соглашения</w:t>
            </w:r>
          </w:p>
        </w:tc>
      </w:tr>
      <w:tr w:rsidR="000D09B0" w:rsidRPr="000D09B0" w:rsidTr="000D09B0">
        <w:trPr>
          <w:trHeight w:val="93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9"/>
              </w:numPr>
              <w:spacing w:before="100" w:beforeAutospacing="1" w:after="100" w:afterAutospacing="1" w:line="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93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10"/>
              </w:numPr>
              <w:spacing w:before="100" w:beforeAutospacing="1" w:after="100" w:afterAutospacing="1" w:line="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93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7. Наличие коллективного договора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382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rPr>
          <w:trHeight w:val="81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bookmarkStart w:id="0" w:name="_ftnref1"/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"http://www.rosprofmash.ru/KDK%201.htm" \l "_ftn1" \o "" </w:instrText>
            </w: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D09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[*]</w:t>
            </w: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 заключения и срок действия коллективного договора</w:t>
            </w:r>
          </w:p>
        </w:tc>
      </w:tr>
      <w:tr w:rsidR="000D09B0" w:rsidRPr="000D09B0" w:rsidTr="000D09B0"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заключения действующего договора </w:t>
            </w:r>
            <w:r w:rsidRPr="000D0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 формате ГГГГ)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Pr="000D0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(длительность в годах)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0D09B0">
        <w:tc>
          <w:tcPr>
            <w:tcW w:w="5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отчётном году продлён срок действия  договора, заключённого ранее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1033"/>
        <w:tblW w:w="0" w:type="auto"/>
        <w:tblCellMar>
          <w:left w:w="0" w:type="dxa"/>
          <w:right w:w="0" w:type="dxa"/>
        </w:tblCellMar>
        <w:tblLook w:val="04A0"/>
      </w:tblPr>
      <w:tblGrid>
        <w:gridCol w:w="6441"/>
        <w:gridCol w:w="1864"/>
        <w:gridCol w:w="1266"/>
      </w:tblGrid>
      <w:tr w:rsidR="000D09B0" w:rsidRPr="000D09B0" w:rsidTr="00604C30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1" w:name="_ftnref2"/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"http://www.rosprofmash.ru/KDK%201.htm" \l "_ftn2" \o "" </w:instrText>
            </w: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D09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[†]</w:t>
            </w: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Представители работников при проведении коллективных переговоров</w:t>
            </w:r>
          </w:p>
        </w:tc>
      </w:tr>
      <w:tr w:rsidR="000D09B0" w:rsidRPr="000D09B0" w:rsidTr="00604C30">
        <w:tc>
          <w:tcPr>
            <w:tcW w:w="6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604C30">
        <w:tc>
          <w:tcPr>
            <w:tcW w:w="6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представительный орган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604C30">
        <w:tc>
          <w:tcPr>
            <w:tcW w:w="6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представители работников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604C30">
        <w:trPr>
          <w:trHeight w:val="50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10.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604C30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10.1. Вопросы, внесенные в протокол разногласий (</w:t>
            </w:r>
            <w:r w:rsidRPr="000D0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заполняется в случае наличия протокола разногласий).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0D09B0" w:rsidRPr="000D09B0" w:rsidTr="00604C30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11. Наличие в коллективном договоре положений, устанавливающих</w:t>
            </w:r>
          </w:p>
        </w:tc>
      </w:tr>
      <w:tr w:rsidR="000D09B0" w:rsidRPr="000D09B0" w:rsidTr="00604C30">
        <w:tc>
          <w:tcPr>
            <w:tcW w:w="6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минимальную заработную плату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604C30">
        <w:tc>
          <w:tcPr>
            <w:tcW w:w="6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индексации заработной платы в организации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09B0" w:rsidRPr="000D09B0" w:rsidTr="00604C30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Причина отсутствия коллективного договора (</w:t>
            </w:r>
            <w:r w:rsidRPr="000D0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заполняется в случае отсутствия в организации коллективного договора).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D09B0" w:rsidRPr="000D09B0" w:rsidRDefault="000D09B0" w:rsidP="00604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:rsidR="000D09B0" w:rsidRPr="000D09B0" w:rsidRDefault="000D09B0" w:rsidP="000D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9B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</w:t>
      </w:r>
    </w:p>
    <w:p w:rsidR="000D09B0" w:rsidRPr="000D09B0" w:rsidRDefault="000D09B0" w:rsidP="000D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9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9B0" w:rsidRPr="000D09B0" w:rsidRDefault="000D09B0" w:rsidP="000D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9B0">
        <w:rPr>
          <w:rFonts w:ascii="Times New Roman" w:eastAsia="Times New Roman" w:hAnsi="Times New Roman" w:cs="Times New Roman"/>
          <w:sz w:val="24"/>
          <w:szCs w:val="24"/>
        </w:rPr>
        <w:t>  По поручению Профсоюза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96"/>
        <w:gridCol w:w="3696"/>
        <w:gridCol w:w="2616"/>
      </w:tblGrid>
      <w:tr w:rsidR="000D09B0" w:rsidRPr="000D09B0" w:rsidTr="000D09B0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  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D09B0" w:rsidRPr="000D09B0" w:rsidTr="000D09B0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B0" w:rsidRPr="000D09B0" w:rsidRDefault="000D09B0" w:rsidP="000D0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9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D09B0" w:rsidRPr="000D09B0" w:rsidRDefault="000D09B0" w:rsidP="000D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9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09B0">
        <w:rPr>
          <w:rFonts w:ascii="Times New Roman" w:eastAsia="Times New Roman" w:hAnsi="Times New Roman" w:cs="Times New Roman"/>
          <w:sz w:val="24"/>
          <w:szCs w:val="24"/>
          <w:u w:val="single"/>
        </w:rPr>
        <w:t>«     »</w:t>
      </w:r>
      <w:r w:rsidRPr="000D09B0">
        <w:rPr>
          <w:rFonts w:ascii="Times New Roman" w:eastAsia="Times New Roman" w:hAnsi="Times New Roman" w:cs="Times New Roman"/>
          <w:sz w:val="24"/>
          <w:szCs w:val="24"/>
        </w:rPr>
        <w:t xml:space="preserve"> ______________ 20 </w:t>
      </w:r>
      <w:proofErr w:type="spellStart"/>
      <w:r w:rsidRPr="000D09B0">
        <w:rPr>
          <w:rFonts w:ascii="Times New Roman" w:eastAsia="Times New Roman" w:hAnsi="Times New Roman" w:cs="Times New Roman"/>
          <w:sz w:val="24"/>
          <w:szCs w:val="24"/>
        </w:rPr>
        <w:t>____года</w:t>
      </w:r>
      <w:proofErr w:type="spellEnd"/>
    </w:p>
    <w:p w:rsidR="000D09B0" w:rsidRPr="000D09B0" w:rsidRDefault="000D09B0" w:rsidP="000D09B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09B0">
        <w:rPr>
          <w:rFonts w:ascii="Times New Roman" w:eastAsia="Times New Roman" w:hAnsi="Times New Roman" w:cs="Times New Roman"/>
          <w:sz w:val="20"/>
          <w:szCs w:val="20"/>
        </w:rPr>
        <w:t>(дата заполнения)</w:t>
      </w:r>
    </w:p>
    <w:p w:rsidR="000D09B0" w:rsidRPr="000D09B0" w:rsidRDefault="000D09B0" w:rsidP="000D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9B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2" w:name="_ftn1"/>
    <w:p w:rsidR="00604C30" w:rsidRPr="00604C30" w:rsidRDefault="00604C30" w:rsidP="0060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04C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"http://www.rosprofmash.ru/KDK%201.htm" \l "_ftnref1" \o "" </w:instrText>
      </w:r>
      <w:r w:rsidRPr="00604C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04C30">
        <w:rPr>
          <w:rFonts w:ascii="Times New Roman" w:eastAsia="Times New Roman" w:hAnsi="Times New Roman" w:cs="Times New Roman"/>
          <w:color w:val="0000FF"/>
          <w:sz w:val="20"/>
          <w:u w:val="single"/>
        </w:rPr>
        <w:t>[*]</w:t>
      </w:r>
      <w:r w:rsidRPr="00604C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604C30">
        <w:rPr>
          <w:rFonts w:ascii="Times New Roman" w:eastAsia="Times New Roman" w:hAnsi="Times New Roman" w:cs="Times New Roman"/>
          <w:sz w:val="24"/>
          <w:szCs w:val="24"/>
        </w:rPr>
        <w:t xml:space="preserve"> Поля пунктов 8-11 заполняются при наличии в организации коллективного договора.</w:t>
      </w:r>
    </w:p>
    <w:bookmarkStart w:id="3" w:name="_ftn2"/>
    <w:p w:rsidR="00604C30" w:rsidRPr="00604C30" w:rsidRDefault="00604C30" w:rsidP="0060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C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04C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"http://www.rosprofmash.ru/KDK%201.htm" \l "_ftnref2" \o "" </w:instrText>
      </w:r>
      <w:r w:rsidRPr="00604C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04C30">
        <w:rPr>
          <w:rFonts w:ascii="Times New Roman" w:eastAsia="Times New Roman" w:hAnsi="Times New Roman" w:cs="Times New Roman"/>
          <w:color w:val="0000FF"/>
          <w:sz w:val="20"/>
          <w:u w:val="single"/>
        </w:rPr>
        <w:t>[†]</w:t>
      </w:r>
      <w:r w:rsidRPr="00604C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604C30">
        <w:rPr>
          <w:rFonts w:ascii="Times New Roman" w:eastAsia="Times New Roman" w:hAnsi="Times New Roman" w:cs="Times New Roman"/>
          <w:sz w:val="24"/>
          <w:szCs w:val="24"/>
        </w:rPr>
        <w:t xml:space="preserve"> Поля пунктов 9, 10, 10.1 заполняются, если договор заключён в отчётном году</w:t>
      </w:r>
    </w:p>
    <w:p w:rsidR="00CB3B63" w:rsidRDefault="00CB3B63"/>
    <w:sectPr w:rsidR="00CB3B63" w:rsidSect="000D09B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E3E"/>
    <w:multiLevelType w:val="multilevel"/>
    <w:tmpl w:val="86CE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D5233"/>
    <w:multiLevelType w:val="multilevel"/>
    <w:tmpl w:val="7F5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71237"/>
    <w:multiLevelType w:val="multilevel"/>
    <w:tmpl w:val="FA3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D3D11"/>
    <w:multiLevelType w:val="multilevel"/>
    <w:tmpl w:val="E112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824EE4"/>
    <w:multiLevelType w:val="multilevel"/>
    <w:tmpl w:val="742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3C76D3"/>
    <w:multiLevelType w:val="multilevel"/>
    <w:tmpl w:val="924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D13CA5"/>
    <w:multiLevelType w:val="multilevel"/>
    <w:tmpl w:val="867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378CB"/>
    <w:multiLevelType w:val="multilevel"/>
    <w:tmpl w:val="969E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897531"/>
    <w:multiLevelType w:val="multilevel"/>
    <w:tmpl w:val="6CA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382DD2"/>
    <w:multiLevelType w:val="multilevel"/>
    <w:tmpl w:val="3D22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D237EA"/>
    <w:multiLevelType w:val="multilevel"/>
    <w:tmpl w:val="795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B139D2"/>
    <w:multiLevelType w:val="multilevel"/>
    <w:tmpl w:val="DAD2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7A367E"/>
    <w:multiLevelType w:val="multilevel"/>
    <w:tmpl w:val="7D6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0652D4"/>
    <w:multiLevelType w:val="multilevel"/>
    <w:tmpl w:val="876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8B48BA"/>
    <w:multiLevelType w:val="multilevel"/>
    <w:tmpl w:val="95F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1A05D8"/>
    <w:multiLevelType w:val="multilevel"/>
    <w:tmpl w:val="C454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CA0384"/>
    <w:multiLevelType w:val="multilevel"/>
    <w:tmpl w:val="09A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011611"/>
    <w:multiLevelType w:val="multilevel"/>
    <w:tmpl w:val="7CB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0F554B"/>
    <w:multiLevelType w:val="multilevel"/>
    <w:tmpl w:val="F17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8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17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09B0"/>
    <w:rsid w:val="000D09B0"/>
    <w:rsid w:val="00604C30"/>
    <w:rsid w:val="00CB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D09B0"/>
  </w:style>
  <w:style w:type="paragraph" w:styleId="a4">
    <w:name w:val="footnote text"/>
    <w:basedOn w:val="a"/>
    <w:link w:val="a5"/>
    <w:uiPriority w:val="99"/>
    <w:semiHidden/>
    <w:unhideWhenUsed/>
    <w:rsid w:val="0060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604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2015-01-28T06:54:00Z</dcterms:created>
  <dcterms:modified xsi:type="dcterms:W3CDTF">2015-01-28T07:19:00Z</dcterms:modified>
</cp:coreProperties>
</file>