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0E7" w:rsidRDefault="00680847">
      <w:pPr>
        <w:jc w:val="center"/>
        <w:rPr>
          <w:rFonts w:ascii="Arial" w:hAnsi="Arial"/>
        </w:rPr>
      </w:pPr>
      <w:r>
        <w:rPr>
          <w:rFonts w:ascii="Arial" w:hAnsi="Arial"/>
          <w:noProof/>
          <w:sz w:val="20"/>
        </w:rPr>
        <w:drawing>
          <wp:anchor distT="0" distB="0" distL="114300" distR="114300" simplePos="0" relativeHeight="251657728" behindDoc="0" locked="0" layoutInCell="0" allowOverlap="1">
            <wp:simplePos x="0" y="0"/>
            <wp:positionH relativeFrom="column">
              <wp:posOffset>2628900</wp:posOffset>
            </wp:positionH>
            <wp:positionV relativeFrom="paragraph">
              <wp:posOffset>-114300</wp:posOffset>
            </wp:positionV>
            <wp:extent cx="630555" cy="674370"/>
            <wp:effectExtent l="19050" t="0" r="0" b="0"/>
            <wp:wrapTopAndBottom/>
            <wp:docPr id="2" name="Рисунок 2"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
                    <pic:cNvPicPr>
                      <a:picLocks noChangeAspect="1" noChangeArrowheads="1"/>
                    </pic:cNvPicPr>
                  </pic:nvPicPr>
                  <pic:blipFill>
                    <a:blip r:embed="rId8" cstate="print"/>
                    <a:srcRect/>
                    <a:stretch>
                      <a:fillRect/>
                    </a:stretch>
                  </pic:blipFill>
                  <pic:spPr bwMode="auto">
                    <a:xfrm>
                      <a:off x="0" y="0"/>
                      <a:ext cx="630555" cy="674370"/>
                    </a:xfrm>
                    <a:prstGeom prst="rect">
                      <a:avLst/>
                    </a:prstGeom>
                    <a:noFill/>
                    <a:ln w="9525">
                      <a:noFill/>
                      <a:miter lim="800000"/>
                      <a:headEnd/>
                      <a:tailEnd/>
                    </a:ln>
                  </pic:spPr>
                </pic:pic>
              </a:graphicData>
            </a:graphic>
          </wp:anchor>
        </w:drawing>
      </w:r>
      <w:r w:rsidR="004A00E7">
        <w:rPr>
          <w:rFonts w:ascii="Arial" w:hAnsi="Arial"/>
        </w:rPr>
        <w:t>ПРОФСОЮЗ МАШИНОСТРОИТЕЛЕЙ РЕСПУБЛИКИ БАШКОРТОСТАН</w:t>
      </w:r>
    </w:p>
    <w:p w:rsidR="004A00E7" w:rsidRDefault="004A00E7">
      <w:pPr>
        <w:jc w:val="center"/>
        <w:rPr>
          <w:rFonts w:ascii="Arial" w:hAnsi="Arial"/>
        </w:rPr>
      </w:pPr>
      <w:r>
        <w:rPr>
          <w:rFonts w:ascii="Arial" w:hAnsi="Arial"/>
        </w:rPr>
        <w:t>РЕСПУБЛИКАНСКИЙ КОМИТЕТ</w:t>
      </w:r>
    </w:p>
    <w:p w:rsidR="004A00E7" w:rsidRDefault="004A00E7">
      <w:pPr>
        <w:jc w:val="center"/>
        <w:rPr>
          <w:rFonts w:ascii="Arial" w:hAnsi="Arial"/>
        </w:rPr>
      </w:pPr>
    </w:p>
    <w:p w:rsidR="004A00E7" w:rsidRDefault="004A00E7">
      <w:pPr>
        <w:pStyle w:val="1"/>
        <w:rPr>
          <w:rFonts w:ascii="Arial" w:hAnsi="Arial"/>
        </w:rPr>
      </w:pPr>
      <w:r>
        <w:rPr>
          <w:rFonts w:ascii="Arial" w:hAnsi="Arial"/>
        </w:rPr>
        <w:t>П Р Е З И Д И У М</w:t>
      </w:r>
    </w:p>
    <w:p w:rsidR="004A00E7" w:rsidRDefault="004A00E7">
      <w:pPr>
        <w:jc w:val="center"/>
      </w:pPr>
    </w:p>
    <w:p w:rsidR="004A00E7" w:rsidRDefault="004A00E7">
      <w:pPr>
        <w:pStyle w:val="1"/>
        <w:rPr>
          <w:rFonts w:ascii="Arial" w:hAnsi="Arial"/>
        </w:rPr>
      </w:pPr>
      <w:r>
        <w:rPr>
          <w:rFonts w:ascii="Arial" w:hAnsi="Arial"/>
        </w:rPr>
        <w:t>п о с т а н о в л е н и е</w:t>
      </w:r>
    </w:p>
    <w:p w:rsidR="004A00E7" w:rsidRDefault="004A00E7"/>
    <w:p w:rsidR="004A00E7" w:rsidRPr="0023687B" w:rsidRDefault="0055168C">
      <w:pPr>
        <w:jc w:val="both"/>
      </w:pPr>
      <w:r w:rsidRPr="0023687B">
        <w:t>г. Уфа</w:t>
      </w:r>
      <w:r w:rsidRPr="0023687B">
        <w:tab/>
      </w:r>
      <w:r w:rsidRPr="0023687B">
        <w:tab/>
      </w:r>
      <w:r w:rsidRPr="0023687B">
        <w:tab/>
      </w:r>
      <w:r w:rsidRPr="0023687B">
        <w:tab/>
      </w:r>
      <w:r w:rsidRPr="0023687B">
        <w:tab/>
      </w:r>
      <w:r w:rsidRPr="0023687B">
        <w:tab/>
      </w:r>
      <w:r w:rsidRPr="0023687B">
        <w:tab/>
      </w:r>
      <w:r w:rsidRPr="0023687B">
        <w:tab/>
      </w:r>
      <w:r w:rsidRPr="0023687B">
        <w:tab/>
      </w:r>
      <w:r w:rsidRPr="0023687B">
        <w:tab/>
      </w:r>
      <w:r w:rsidR="00616D86" w:rsidRPr="0023687B">
        <w:t>1</w:t>
      </w:r>
      <w:r w:rsidR="0024463C" w:rsidRPr="0023687B">
        <w:t xml:space="preserve">6 </w:t>
      </w:r>
      <w:r w:rsidR="008F0748" w:rsidRPr="0023687B">
        <w:t>февраля</w:t>
      </w:r>
      <w:r w:rsidR="004A00E7" w:rsidRPr="0023687B">
        <w:t xml:space="preserve">  20</w:t>
      </w:r>
      <w:r w:rsidR="008053D9" w:rsidRPr="0023687B">
        <w:t>1</w:t>
      </w:r>
      <w:r w:rsidR="0024463C" w:rsidRPr="0023687B">
        <w:t>6</w:t>
      </w:r>
      <w:r w:rsidR="004A00E7" w:rsidRPr="0023687B">
        <w:t xml:space="preserve">года </w:t>
      </w:r>
    </w:p>
    <w:p w:rsidR="004A00E7" w:rsidRPr="0023687B" w:rsidRDefault="004A00E7">
      <w:pPr>
        <w:jc w:val="both"/>
      </w:pPr>
    </w:p>
    <w:p w:rsidR="00146484" w:rsidRPr="0023687B" w:rsidRDefault="00146484">
      <w:pPr>
        <w:jc w:val="both"/>
      </w:pPr>
    </w:p>
    <w:p w:rsidR="00CB49CC" w:rsidRPr="0023687B" w:rsidRDefault="004A00E7">
      <w:pPr>
        <w:jc w:val="both"/>
      </w:pPr>
      <w:r w:rsidRPr="0023687B">
        <w:t>«</w:t>
      </w:r>
      <w:r w:rsidR="00BF4474" w:rsidRPr="0023687B">
        <w:t>Об уровне оплаты труда на предприятиях</w:t>
      </w:r>
      <w:r w:rsidR="00CB49CC" w:rsidRPr="0023687B">
        <w:t xml:space="preserve"> отрасли </w:t>
      </w:r>
    </w:p>
    <w:p w:rsidR="008053D9" w:rsidRPr="0023687B" w:rsidRDefault="00CB49CC">
      <w:pPr>
        <w:jc w:val="both"/>
      </w:pPr>
      <w:r w:rsidRPr="0023687B">
        <w:t xml:space="preserve">по </w:t>
      </w:r>
      <w:r w:rsidR="00680847" w:rsidRPr="0023687B">
        <w:t xml:space="preserve">итогам работы </w:t>
      </w:r>
      <w:r w:rsidR="00FF3100" w:rsidRPr="0023687B">
        <w:t>за</w:t>
      </w:r>
      <w:r w:rsidR="003E1798" w:rsidRPr="0023687B">
        <w:t xml:space="preserve"> </w:t>
      </w:r>
      <w:r w:rsidR="00BF4474" w:rsidRPr="0023687B">
        <w:t>201</w:t>
      </w:r>
      <w:r w:rsidR="0024463C" w:rsidRPr="0023687B">
        <w:t>5</w:t>
      </w:r>
      <w:r w:rsidR="0055168C" w:rsidRPr="0023687B">
        <w:t xml:space="preserve"> </w:t>
      </w:r>
      <w:r w:rsidR="00BF4474" w:rsidRPr="0023687B">
        <w:t>год»</w:t>
      </w:r>
    </w:p>
    <w:p w:rsidR="00955100" w:rsidRPr="0023687B" w:rsidRDefault="00955100">
      <w:pPr>
        <w:jc w:val="both"/>
      </w:pPr>
    </w:p>
    <w:p w:rsidR="00A35497" w:rsidRPr="0023687B" w:rsidRDefault="00146484" w:rsidP="007617D6">
      <w:pPr>
        <w:ind w:firstLine="708"/>
        <w:jc w:val="both"/>
      </w:pPr>
      <w:r w:rsidRPr="0023687B">
        <w:t>На основании представленных отчетов</w:t>
      </w:r>
      <w:r w:rsidR="00C60745" w:rsidRPr="0023687B">
        <w:t xml:space="preserve"> </w:t>
      </w:r>
      <w:r w:rsidRPr="0023687B">
        <w:t>в 201</w:t>
      </w:r>
      <w:r w:rsidR="00F9344F" w:rsidRPr="0023687B">
        <w:t>5</w:t>
      </w:r>
      <w:r w:rsidRPr="0023687B">
        <w:t xml:space="preserve"> году достигнут рост </w:t>
      </w:r>
      <w:r w:rsidR="00C60745" w:rsidRPr="0023687B">
        <w:t>объем</w:t>
      </w:r>
      <w:r w:rsidRPr="0023687B">
        <w:t>ов</w:t>
      </w:r>
      <w:r w:rsidR="00C60745" w:rsidRPr="0023687B">
        <w:t xml:space="preserve"> производства </w:t>
      </w:r>
      <w:r w:rsidRPr="0023687B">
        <w:t>по сравнению с 201</w:t>
      </w:r>
      <w:r w:rsidR="00F9344F" w:rsidRPr="0023687B">
        <w:t>4</w:t>
      </w:r>
      <w:r w:rsidRPr="0023687B">
        <w:t xml:space="preserve"> годом </w:t>
      </w:r>
      <w:r w:rsidR="00C60745" w:rsidRPr="0023687B">
        <w:t>следующи</w:t>
      </w:r>
      <w:r w:rsidRPr="0023687B">
        <w:t>ми</w:t>
      </w:r>
      <w:r w:rsidR="00C60745" w:rsidRPr="0023687B">
        <w:t xml:space="preserve"> предприятия</w:t>
      </w:r>
      <w:r w:rsidRPr="0023687B">
        <w:t>ми</w:t>
      </w:r>
      <w:r w:rsidR="00C60745" w:rsidRPr="0023687B">
        <w:t xml:space="preserve"> отрасли</w:t>
      </w:r>
      <w:r w:rsidR="00A35497" w:rsidRPr="0023687B">
        <w:t xml:space="preserve"> </w:t>
      </w:r>
      <w:r w:rsidR="00C60745" w:rsidRPr="0023687B">
        <w:t>ООО Н</w:t>
      </w:r>
      <w:r w:rsidR="00FB0031" w:rsidRPr="0023687B">
        <w:t>ПО Станкостроение»</w:t>
      </w:r>
      <w:r w:rsidR="0019645F" w:rsidRPr="0023687B">
        <w:t xml:space="preserve"> (</w:t>
      </w:r>
      <w:r w:rsidR="00F9344F" w:rsidRPr="0023687B">
        <w:t>158,0</w:t>
      </w:r>
      <w:r w:rsidR="0019645F" w:rsidRPr="0023687B">
        <w:t xml:space="preserve">%), </w:t>
      </w:r>
      <w:r w:rsidR="00C60745" w:rsidRPr="0023687B">
        <w:t>ОАО «</w:t>
      </w:r>
      <w:r w:rsidR="00FF3100" w:rsidRPr="0023687B">
        <w:t>Мелеузовский завод металлоконструкций</w:t>
      </w:r>
      <w:r w:rsidR="00C60745" w:rsidRPr="0023687B">
        <w:t>» (14</w:t>
      </w:r>
      <w:r w:rsidR="00F9344F" w:rsidRPr="0023687B">
        <w:t>3</w:t>
      </w:r>
      <w:r w:rsidR="00C60745" w:rsidRPr="0023687B">
        <w:t xml:space="preserve">,0%), </w:t>
      </w:r>
      <w:r w:rsidR="00F9344F" w:rsidRPr="0023687B">
        <w:t xml:space="preserve">АО МК «Витязь» (137,2%), </w:t>
      </w:r>
      <w:r w:rsidR="00C60745" w:rsidRPr="0023687B">
        <w:t>ООО «СалаватГидравлика» (</w:t>
      </w:r>
      <w:r w:rsidR="00F9344F" w:rsidRPr="0023687B">
        <w:t>118,2</w:t>
      </w:r>
      <w:r w:rsidR="00C60745" w:rsidRPr="0023687B">
        <w:t xml:space="preserve">%), </w:t>
      </w:r>
      <w:r w:rsidR="00F9344F" w:rsidRPr="0023687B">
        <w:t>«Геоспейс Технолоджис Евразия» (110,0%), ФБУ ЦСМ РБ (108,0%),</w:t>
      </w:r>
      <w:r w:rsidR="00FB2FEB" w:rsidRPr="0023687B">
        <w:t xml:space="preserve"> ОАО «БелЗАН» (104,8%), </w:t>
      </w:r>
      <w:r w:rsidR="00F9344F" w:rsidRPr="0023687B">
        <w:t>ОАО «НефАЗ» (</w:t>
      </w:r>
      <w:r w:rsidR="00FB2FEB" w:rsidRPr="0023687B">
        <w:t>102,7</w:t>
      </w:r>
      <w:r w:rsidR="00F9344F" w:rsidRPr="0023687B">
        <w:t>%)</w:t>
      </w:r>
      <w:r w:rsidR="00FB2FEB" w:rsidRPr="0023687B">
        <w:t>,</w:t>
      </w:r>
      <w:r w:rsidR="00A35497" w:rsidRPr="0023687B">
        <w:t xml:space="preserve"> ОАО «Мелеузовский </w:t>
      </w:r>
      <w:r w:rsidR="00ED27CF" w:rsidRPr="0023687B">
        <w:t>З</w:t>
      </w:r>
      <w:r w:rsidR="00A35497" w:rsidRPr="0023687B">
        <w:t>ЖБК» (</w:t>
      </w:r>
      <w:r w:rsidR="00FB2FEB" w:rsidRPr="0023687B">
        <w:t>100,4%)</w:t>
      </w:r>
      <w:r w:rsidR="00A35497" w:rsidRPr="0023687B">
        <w:t>.</w:t>
      </w:r>
    </w:p>
    <w:p w:rsidR="00A35497" w:rsidRPr="0023687B" w:rsidRDefault="00A35497">
      <w:pPr>
        <w:jc w:val="both"/>
      </w:pPr>
      <w:r w:rsidRPr="0023687B">
        <w:tab/>
      </w:r>
      <w:r w:rsidR="00146484" w:rsidRPr="0023687B">
        <w:t>За тот же период п</w:t>
      </w:r>
      <w:r w:rsidRPr="0023687B">
        <w:t>роизошло значительное снижение объемов производства на следующих предприятиях</w:t>
      </w:r>
      <w:r w:rsidR="00146484" w:rsidRPr="0023687B">
        <w:t>:</w:t>
      </w:r>
      <w:r w:rsidR="00F9344F" w:rsidRPr="0023687B">
        <w:t xml:space="preserve"> ОАО «Салаватнефтемаш» (</w:t>
      </w:r>
      <w:r w:rsidR="00FB2FEB" w:rsidRPr="0023687B">
        <w:t>60,2</w:t>
      </w:r>
      <w:r w:rsidR="00F9344F" w:rsidRPr="0023687B">
        <w:t>%)</w:t>
      </w:r>
      <w:r w:rsidR="00FB2FEB" w:rsidRPr="0023687B">
        <w:t>,</w:t>
      </w:r>
      <w:r w:rsidR="00F9344F" w:rsidRPr="0023687B">
        <w:t xml:space="preserve"> ОАО «Уралтехнострой-Туймазыхиммаш» (</w:t>
      </w:r>
      <w:r w:rsidR="00FB2FEB" w:rsidRPr="0023687B">
        <w:t>81,2</w:t>
      </w:r>
      <w:r w:rsidR="00F9344F" w:rsidRPr="0023687B">
        <w:t>%)</w:t>
      </w:r>
      <w:r w:rsidR="0068662E">
        <w:t xml:space="preserve">, </w:t>
      </w:r>
      <w:r w:rsidR="00F9344F" w:rsidRPr="0023687B">
        <w:t>ГУП «БашНИИНефтемаш» (72,8%)</w:t>
      </w:r>
      <w:r w:rsidRPr="0023687B">
        <w:t>,</w:t>
      </w:r>
      <w:r w:rsidR="007617D6" w:rsidRPr="0023687B">
        <w:t>), ОАО «ТЗАБВ» (</w:t>
      </w:r>
      <w:r w:rsidR="00FB2FEB" w:rsidRPr="0023687B">
        <w:t>51,9</w:t>
      </w:r>
      <w:r w:rsidR="007617D6" w:rsidRPr="0023687B">
        <w:t>%), ЗАО «БЗРП» (</w:t>
      </w:r>
      <w:r w:rsidR="00FB2FEB" w:rsidRPr="0023687B">
        <w:t>89,0</w:t>
      </w:r>
      <w:r w:rsidR="007617D6" w:rsidRPr="0023687B">
        <w:t>%), ОАО «Иглинский весовой заво</w:t>
      </w:r>
      <w:r w:rsidR="00FB2FEB" w:rsidRPr="0023687B">
        <w:t xml:space="preserve">д» (76,0%), ОАО «УЗГВ» (85,3%). В ООО ПК «Автоприбор» (69,3%) с декабря 2015 года начата процедура конкурсного производства. </w:t>
      </w:r>
      <w:r w:rsidR="00A80FF3" w:rsidRPr="0023687B">
        <w:t>Процессы, происходящие в машиностроительном производстве, определенным образом отразились на уровне заработной платы.</w:t>
      </w:r>
    </w:p>
    <w:p w:rsidR="00635FEC" w:rsidRPr="0023687B" w:rsidRDefault="0000280D" w:rsidP="00635FEC">
      <w:pPr>
        <w:jc w:val="both"/>
      </w:pPr>
      <w:r w:rsidRPr="0023687B">
        <w:tab/>
        <w:t xml:space="preserve">По данным Госстата по Республике Башкортостан среднемесячная заработная плата в </w:t>
      </w:r>
      <w:r w:rsidR="00FB2FEB" w:rsidRPr="0023687B">
        <w:t>республике составляет</w:t>
      </w:r>
      <w:r w:rsidRPr="0023687B">
        <w:t xml:space="preserve"> </w:t>
      </w:r>
      <w:r w:rsidR="00FB2FEB" w:rsidRPr="0023687B">
        <w:t>25312</w:t>
      </w:r>
      <w:r w:rsidRPr="0023687B">
        <w:t xml:space="preserve"> рубл</w:t>
      </w:r>
      <w:r w:rsidR="00FB2FEB" w:rsidRPr="0023687B">
        <w:t>ей</w:t>
      </w:r>
      <w:r w:rsidRPr="0023687B">
        <w:t xml:space="preserve"> </w:t>
      </w:r>
      <w:r w:rsidR="00635FEC" w:rsidRPr="0023687B">
        <w:t>или</w:t>
      </w:r>
      <w:r w:rsidR="0023687B" w:rsidRPr="0023687B">
        <w:t xml:space="preserve"> </w:t>
      </w:r>
      <w:r w:rsidR="00635FEC" w:rsidRPr="0023687B">
        <w:t>103 % к уровню</w:t>
      </w:r>
      <w:r w:rsidRPr="0023687B">
        <w:t xml:space="preserve"> 201</w:t>
      </w:r>
      <w:r w:rsidR="00FB2FEB" w:rsidRPr="0023687B">
        <w:t>4</w:t>
      </w:r>
      <w:r w:rsidRPr="0023687B">
        <w:t xml:space="preserve"> года</w:t>
      </w:r>
      <w:r w:rsidR="00635FEC" w:rsidRPr="0023687B">
        <w:t>.</w:t>
      </w:r>
      <w:r w:rsidR="0023687B" w:rsidRPr="0023687B">
        <w:t xml:space="preserve"> При этом индекс потребительских цен составил 114,2 %.</w:t>
      </w:r>
    </w:p>
    <w:p w:rsidR="00A35497" w:rsidRPr="0023687B" w:rsidRDefault="00635FEC" w:rsidP="00635FEC">
      <w:pPr>
        <w:jc w:val="both"/>
      </w:pPr>
      <w:r w:rsidRPr="0023687B">
        <w:tab/>
      </w:r>
      <w:r w:rsidR="0058228D" w:rsidRPr="0023687B">
        <w:t xml:space="preserve">Средняя </w:t>
      </w:r>
      <w:r w:rsidR="007617D6" w:rsidRPr="0023687B">
        <w:t>Заработная плата на предприятиях машиностроения</w:t>
      </w:r>
      <w:r w:rsidR="0058228D" w:rsidRPr="0023687B">
        <w:t xml:space="preserve"> </w:t>
      </w:r>
      <w:r w:rsidR="00733A75" w:rsidRPr="0023687B">
        <w:t>за 12 месяцев 201</w:t>
      </w:r>
      <w:r w:rsidR="00FB2FEB" w:rsidRPr="0023687B">
        <w:t>5</w:t>
      </w:r>
      <w:r w:rsidR="00733A75" w:rsidRPr="0023687B">
        <w:t xml:space="preserve"> года </w:t>
      </w:r>
      <w:r w:rsidR="0058228D" w:rsidRPr="0023687B">
        <w:t xml:space="preserve">сложилась на уровне </w:t>
      </w:r>
      <w:r w:rsidR="00FB2FEB" w:rsidRPr="0023687B">
        <w:t>2</w:t>
      </w:r>
      <w:r w:rsidR="007A5C80">
        <w:t>3942</w:t>
      </w:r>
      <w:r w:rsidR="0058228D" w:rsidRPr="0023687B">
        <w:t xml:space="preserve"> рубля, </w:t>
      </w:r>
      <w:r w:rsidR="0086647D" w:rsidRPr="0023687B">
        <w:t xml:space="preserve">что составляет </w:t>
      </w:r>
      <w:r w:rsidR="00FB2FEB" w:rsidRPr="0023687B">
        <w:t>10</w:t>
      </w:r>
      <w:r w:rsidR="007A5C80">
        <w:t>4</w:t>
      </w:r>
      <w:r w:rsidR="00FB2FEB" w:rsidRPr="0023687B">
        <w:t>,</w:t>
      </w:r>
      <w:r w:rsidR="007A5C80">
        <w:t xml:space="preserve">0 </w:t>
      </w:r>
      <w:r w:rsidR="0086647D" w:rsidRPr="0023687B">
        <w:t>% к уровню 201</w:t>
      </w:r>
      <w:r w:rsidR="00FB2FEB" w:rsidRPr="0023687B">
        <w:t>4</w:t>
      </w:r>
      <w:r w:rsidR="0086647D" w:rsidRPr="0023687B">
        <w:t xml:space="preserve"> года. При этом самая низкая средняя заработная плата сложилась на предприятиях ООО ПК </w:t>
      </w:r>
      <w:r w:rsidR="00FF3100" w:rsidRPr="0023687B">
        <w:t>«</w:t>
      </w:r>
      <w:r w:rsidR="0086647D" w:rsidRPr="0023687B">
        <w:t>Автоприбор» - 1</w:t>
      </w:r>
      <w:r w:rsidR="00FB2FEB" w:rsidRPr="0023687B">
        <w:t xml:space="preserve">2396 </w:t>
      </w:r>
      <w:r w:rsidR="0086647D" w:rsidRPr="0023687B">
        <w:t>рубл</w:t>
      </w:r>
      <w:r w:rsidR="00FB2FEB" w:rsidRPr="0023687B">
        <w:t>ей (</w:t>
      </w:r>
      <w:r w:rsidR="003E155C" w:rsidRPr="0023687B">
        <w:t>91,0 %)</w:t>
      </w:r>
      <w:r w:rsidR="0086647D" w:rsidRPr="0023687B">
        <w:t>,</w:t>
      </w:r>
      <w:r w:rsidR="00490C74" w:rsidRPr="0023687B">
        <w:t xml:space="preserve"> </w:t>
      </w:r>
      <w:r w:rsidR="00532AED" w:rsidRPr="0023687B">
        <w:t xml:space="preserve">и в ОАО «УЗГВ» - </w:t>
      </w:r>
      <w:r w:rsidR="003E155C" w:rsidRPr="0023687B">
        <w:t>13653</w:t>
      </w:r>
      <w:r w:rsidR="00532AED" w:rsidRPr="0023687B">
        <w:t xml:space="preserve"> рублей </w:t>
      </w:r>
      <w:r w:rsidR="003E155C" w:rsidRPr="0023687B">
        <w:t xml:space="preserve">(100,0 %), ОАО «Иглинский весовой завод» - 15530 рублей (109 %) </w:t>
      </w:r>
      <w:r w:rsidR="00532AED" w:rsidRPr="0023687B">
        <w:t>и составляет менее 2-х</w:t>
      </w:r>
      <w:r w:rsidR="003E155C" w:rsidRPr="0023687B">
        <w:t xml:space="preserve"> </w:t>
      </w:r>
      <w:r w:rsidR="00532AED" w:rsidRPr="0023687B">
        <w:t>кратной величины прожиточного миним</w:t>
      </w:r>
      <w:r w:rsidR="00733A75" w:rsidRPr="0023687B">
        <w:t>у</w:t>
      </w:r>
      <w:r w:rsidR="00532AED" w:rsidRPr="0023687B">
        <w:t>ма трудоспособного населения в Республике Башкортостан.</w:t>
      </w:r>
    </w:p>
    <w:p w:rsidR="00A35497" w:rsidRPr="0023687B" w:rsidRDefault="00A80FF3" w:rsidP="00532AED">
      <w:pPr>
        <w:ind w:firstLine="708"/>
        <w:jc w:val="both"/>
      </w:pPr>
      <w:r w:rsidRPr="0023687B">
        <w:t>Самый высокий уровень заработной платы достигнут на предприятиях ФБУ ЦСМ РБ</w:t>
      </w:r>
      <w:r w:rsidR="003E155C" w:rsidRPr="0023687B">
        <w:t xml:space="preserve"> - 54500 рублей</w:t>
      </w:r>
      <w:r w:rsidRPr="0023687B">
        <w:t>, ЗАО «БЗРП»</w:t>
      </w:r>
      <w:r w:rsidR="003E155C" w:rsidRPr="0023687B">
        <w:t xml:space="preserve"> - 33575 рублей</w:t>
      </w:r>
      <w:r w:rsidRPr="0023687B">
        <w:t xml:space="preserve">, </w:t>
      </w:r>
      <w:r w:rsidR="00DA03B2" w:rsidRPr="0023687B">
        <w:t>ОАО «Уралтехнострой-Туймазыхиммаш»</w:t>
      </w:r>
      <w:r w:rsidR="00DA03B2">
        <w:t xml:space="preserve"> 26026 рублей, </w:t>
      </w:r>
      <w:r w:rsidR="007C6FA1" w:rsidRPr="0023687B">
        <w:t>ОАО «НЕФАЗ» - 2</w:t>
      </w:r>
      <w:r w:rsidR="007A5C80">
        <w:t>5601</w:t>
      </w:r>
      <w:r w:rsidR="008B2E2D">
        <w:t xml:space="preserve"> рублей</w:t>
      </w:r>
      <w:r w:rsidR="007C6FA1" w:rsidRPr="0023687B">
        <w:t xml:space="preserve">, </w:t>
      </w:r>
      <w:r w:rsidRPr="0023687B">
        <w:t>и превышает величину ПМТН более</w:t>
      </w:r>
      <w:r w:rsidR="00DA03B2">
        <w:t>,</w:t>
      </w:r>
      <w:r w:rsidRPr="0023687B">
        <w:t xml:space="preserve"> чем в </w:t>
      </w:r>
      <w:r w:rsidR="00DA03B2">
        <w:t xml:space="preserve">2,8 </w:t>
      </w:r>
      <w:r w:rsidRPr="0023687B">
        <w:t>раза.</w:t>
      </w:r>
    </w:p>
    <w:p w:rsidR="00177A9B" w:rsidRPr="0023687B" w:rsidRDefault="00177A9B" w:rsidP="00532AED">
      <w:pPr>
        <w:ind w:firstLine="708"/>
        <w:jc w:val="both"/>
      </w:pPr>
      <w:r w:rsidRPr="0023687B">
        <w:t>В 1</w:t>
      </w:r>
      <w:r w:rsidR="007C6FA1" w:rsidRPr="0023687B">
        <w:t>4</w:t>
      </w:r>
      <w:r w:rsidRPr="0023687B">
        <w:t xml:space="preserve"> предприятиях произошел рост средней заработной платы</w:t>
      </w:r>
      <w:r w:rsidR="00576641" w:rsidRPr="0023687B">
        <w:t xml:space="preserve">. </w:t>
      </w:r>
      <w:r w:rsidR="009378F2" w:rsidRPr="0023687B">
        <w:t>Наибольший</w:t>
      </w:r>
      <w:r w:rsidR="00576641" w:rsidRPr="0023687B">
        <w:t xml:space="preserve"> </w:t>
      </w:r>
      <w:r w:rsidR="0031545A" w:rsidRPr="0023687B">
        <w:t>темп роста заработной платы к уровню 201</w:t>
      </w:r>
      <w:r w:rsidR="007C6FA1" w:rsidRPr="0023687B">
        <w:t>4</w:t>
      </w:r>
      <w:r w:rsidR="0031545A" w:rsidRPr="0023687B">
        <w:t xml:space="preserve"> года достигнут в</w:t>
      </w:r>
      <w:r w:rsidR="007C6FA1" w:rsidRPr="0023687B">
        <w:t xml:space="preserve"> ОАО МК «Витязь» - 125,9%, </w:t>
      </w:r>
      <w:r w:rsidR="0031545A" w:rsidRPr="0023687B">
        <w:t xml:space="preserve">ООО «СалаватГидравлика» - </w:t>
      </w:r>
      <w:r w:rsidR="007C6FA1" w:rsidRPr="0023687B">
        <w:t xml:space="preserve">118,6 </w:t>
      </w:r>
      <w:r w:rsidR="0031545A" w:rsidRPr="0023687B">
        <w:t>%,</w:t>
      </w:r>
      <w:r w:rsidR="00DA03B2" w:rsidRPr="00DA03B2">
        <w:t xml:space="preserve"> </w:t>
      </w:r>
      <w:r w:rsidR="00DA03B2" w:rsidRPr="0023687B">
        <w:t>ОАО «НЕФАЗ» - 1</w:t>
      </w:r>
      <w:r w:rsidR="00DA03B2">
        <w:t>17</w:t>
      </w:r>
      <w:r w:rsidR="00DA03B2" w:rsidRPr="0023687B">
        <w:t>,0 %</w:t>
      </w:r>
      <w:r w:rsidR="0031545A" w:rsidRPr="0023687B">
        <w:t xml:space="preserve"> </w:t>
      </w:r>
      <w:r w:rsidR="009378F2" w:rsidRPr="0023687B">
        <w:t>ОАО «Бел</w:t>
      </w:r>
      <w:r w:rsidR="00DA03B2">
        <w:t>ЗАН</w:t>
      </w:r>
      <w:r w:rsidR="009378F2" w:rsidRPr="0023687B">
        <w:t xml:space="preserve">» - 111,9 %, </w:t>
      </w:r>
      <w:r w:rsidR="0031545A" w:rsidRPr="0023687B">
        <w:t xml:space="preserve">ОАО «Мелеузовский завод металлоконструкций» - </w:t>
      </w:r>
      <w:r w:rsidR="007C6FA1" w:rsidRPr="0023687B">
        <w:t xml:space="preserve">111,4 </w:t>
      </w:r>
      <w:r w:rsidR="0031545A" w:rsidRPr="0023687B">
        <w:t>%</w:t>
      </w:r>
      <w:r w:rsidR="009378F2" w:rsidRPr="0023687B">
        <w:t>, ОАО «Иглинский весовой завод» - 109,0%.</w:t>
      </w:r>
    </w:p>
    <w:p w:rsidR="0031545A" w:rsidRPr="0023687B" w:rsidRDefault="00A80FF3" w:rsidP="00532AED">
      <w:pPr>
        <w:ind w:firstLine="708"/>
        <w:jc w:val="both"/>
      </w:pPr>
      <w:r w:rsidRPr="0023687B">
        <w:t xml:space="preserve">К сожалению, на </w:t>
      </w:r>
      <w:r w:rsidR="009378F2" w:rsidRPr="0023687B">
        <w:t>пяти</w:t>
      </w:r>
      <w:r w:rsidRPr="0023687B">
        <w:t xml:space="preserve"> предприятиях отрасли в 201</w:t>
      </w:r>
      <w:r w:rsidR="009378F2" w:rsidRPr="0023687B">
        <w:t>5</w:t>
      </w:r>
      <w:r w:rsidRPr="0023687B">
        <w:t xml:space="preserve"> году произошло </w:t>
      </w:r>
      <w:r w:rsidR="00146484" w:rsidRPr="0023687B">
        <w:t>снижение</w:t>
      </w:r>
      <w:r w:rsidRPr="0023687B">
        <w:t xml:space="preserve"> заработной платы к уровню 201</w:t>
      </w:r>
      <w:r w:rsidR="009378F2" w:rsidRPr="0023687B">
        <w:t>4</w:t>
      </w:r>
      <w:r w:rsidRPr="0023687B">
        <w:t xml:space="preserve"> года, и темп роста составил </w:t>
      </w:r>
      <w:r w:rsidR="009378F2" w:rsidRPr="0023687B">
        <w:t xml:space="preserve">в ОАО «ТЗАБВ» - 84,0 %, </w:t>
      </w:r>
      <w:r w:rsidR="007C6FA1" w:rsidRPr="0023687B">
        <w:t>ОАО «Салаватнефтемаш»</w:t>
      </w:r>
      <w:r w:rsidR="009378F2" w:rsidRPr="0023687B">
        <w:t xml:space="preserve"> - 82,0 %</w:t>
      </w:r>
      <w:r w:rsidR="007C6FA1" w:rsidRPr="0023687B">
        <w:t xml:space="preserve">, ОАО «Уралтехнострой-Туймазыхиммаш» </w:t>
      </w:r>
      <w:r w:rsidR="009378F2" w:rsidRPr="0023687B">
        <w:t xml:space="preserve">- 97,3 %, </w:t>
      </w:r>
      <w:r w:rsidR="007C6FA1" w:rsidRPr="0023687B">
        <w:t>ООО «Геоспейс Технолоджис Евразия»</w:t>
      </w:r>
      <w:r w:rsidR="009378F2" w:rsidRPr="0023687B">
        <w:t xml:space="preserve"> - 98,7 %, </w:t>
      </w:r>
      <w:r w:rsidR="007C6FA1" w:rsidRPr="0023687B">
        <w:t xml:space="preserve">ООО </w:t>
      </w:r>
      <w:r w:rsidR="009378F2" w:rsidRPr="0023687B">
        <w:t>«ПК Автоприбор» - 91,0 %.</w:t>
      </w:r>
    </w:p>
    <w:p w:rsidR="000460E2" w:rsidRDefault="000460E2" w:rsidP="000460E2">
      <w:pPr>
        <w:jc w:val="both"/>
      </w:pPr>
      <w:r w:rsidRPr="000460E2">
        <w:rPr>
          <w:noProof/>
        </w:rPr>
        <w:lastRenderedPageBreak/>
        <w:drawing>
          <wp:inline distT="0" distB="0" distL="0" distR="0">
            <wp:extent cx="5940425" cy="4438918"/>
            <wp:effectExtent l="19050" t="0" r="3175" b="0"/>
            <wp:docPr id="3" name="Рисунок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srcRect/>
                    <a:stretch>
                      <a:fillRect/>
                    </a:stretch>
                  </pic:blipFill>
                  <pic:spPr bwMode="auto">
                    <a:xfrm>
                      <a:off x="0" y="0"/>
                      <a:ext cx="5940425" cy="4438918"/>
                    </a:xfrm>
                    <a:prstGeom prst="rect">
                      <a:avLst/>
                    </a:prstGeom>
                    <a:noFill/>
                    <a:ln w="9525">
                      <a:noFill/>
                      <a:miter lim="800000"/>
                      <a:headEnd/>
                      <a:tailEnd/>
                    </a:ln>
                    <a:effectLst/>
                  </pic:spPr>
                </pic:pic>
              </a:graphicData>
            </a:graphic>
          </wp:inline>
        </w:drawing>
      </w:r>
    </w:p>
    <w:p w:rsidR="000460E2" w:rsidRDefault="000460E2" w:rsidP="00A744E6">
      <w:pPr>
        <w:ind w:firstLine="709"/>
        <w:jc w:val="both"/>
      </w:pPr>
    </w:p>
    <w:p w:rsidR="000460E2" w:rsidRDefault="000460E2" w:rsidP="00A744E6">
      <w:pPr>
        <w:ind w:firstLine="709"/>
        <w:jc w:val="both"/>
      </w:pPr>
    </w:p>
    <w:p w:rsidR="000460E2" w:rsidRDefault="000460E2" w:rsidP="000460E2">
      <w:pPr>
        <w:jc w:val="both"/>
      </w:pPr>
      <w:r w:rsidRPr="000460E2">
        <w:rPr>
          <w:noProof/>
        </w:rPr>
        <w:drawing>
          <wp:inline distT="0" distB="0" distL="0" distR="0">
            <wp:extent cx="5940425" cy="4081475"/>
            <wp:effectExtent l="19050" t="0" r="3175" b="0"/>
            <wp:docPr id="4" name="Рисунок 3"/>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0" cstate="print"/>
                    <a:srcRect/>
                    <a:stretch>
                      <a:fillRect/>
                    </a:stretch>
                  </pic:blipFill>
                  <pic:spPr bwMode="auto">
                    <a:xfrm>
                      <a:off x="0" y="0"/>
                      <a:ext cx="5940425" cy="4081475"/>
                    </a:xfrm>
                    <a:prstGeom prst="rect">
                      <a:avLst/>
                    </a:prstGeom>
                    <a:noFill/>
                    <a:ln w="9525">
                      <a:noFill/>
                      <a:miter lim="800000"/>
                      <a:headEnd/>
                      <a:tailEnd/>
                    </a:ln>
                    <a:effectLst/>
                  </pic:spPr>
                </pic:pic>
              </a:graphicData>
            </a:graphic>
          </wp:inline>
        </w:drawing>
      </w:r>
    </w:p>
    <w:p w:rsidR="003E1798" w:rsidRPr="0023687B" w:rsidRDefault="00CC78E5" w:rsidP="00A744E6">
      <w:pPr>
        <w:ind w:firstLine="709"/>
        <w:jc w:val="both"/>
      </w:pPr>
      <w:r w:rsidRPr="0023687B">
        <w:t xml:space="preserve">По представленным данным (Форма 1Э за 12 месяцев 2014 года) на </w:t>
      </w:r>
      <w:r w:rsidR="00DA03B2">
        <w:t>19</w:t>
      </w:r>
      <w:r w:rsidRPr="0023687B">
        <w:t xml:space="preserve"> предприятиях нет работников, получающих заработную плату ниже величины </w:t>
      </w:r>
      <w:r w:rsidR="004B56D2" w:rsidRPr="0023687B">
        <w:lastRenderedPageBreak/>
        <w:t>прожиточного минимума</w:t>
      </w:r>
      <w:r w:rsidR="003E1798" w:rsidRPr="0023687B">
        <w:t xml:space="preserve"> трудоспособного населения в Республике Башкортостан (</w:t>
      </w:r>
      <w:r w:rsidR="009378F2" w:rsidRPr="0023687B">
        <w:t>9197</w:t>
      </w:r>
      <w:r w:rsidR="003E1798" w:rsidRPr="0023687B">
        <w:t xml:space="preserve"> рублей).</w:t>
      </w:r>
    </w:p>
    <w:p w:rsidR="009E1D44" w:rsidRPr="0023687B" w:rsidRDefault="009E2D0D" w:rsidP="00A744E6">
      <w:pPr>
        <w:ind w:firstLine="709"/>
        <w:jc w:val="both"/>
      </w:pPr>
      <w:r w:rsidRPr="0023687B">
        <w:t xml:space="preserve">Задолженность по </w:t>
      </w:r>
      <w:r w:rsidR="00455FD3" w:rsidRPr="0023687B">
        <w:t xml:space="preserve">невыплаченной заработной плате </w:t>
      </w:r>
      <w:r w:rsidR="004B56D2" w:rsidRPr="0023687B">
        <w:t xml:space="preserve">сохраняется </w:t>
      </w:r>
      <w:r w:rsidR="00455FD3" w:rsidRPr="0023687B">
        <w:t xml:space="preserve">в </w:t>
      </w:r>
      <w:r w:rsidR="004B56D2" w:rsidRPr="0023687B">
        <w:t xml:space="preserve">ООО </w:t>
      </w:r>
      <w:r w:rsidR="005A298C">
        <w:t>«</w:t>
      </w:r>
      <w:r w:rsidR="004B56D2" w:rsidRPr="0023687B">
        <w:t>ПК «Автопр</w:t>
      </w:r>
      <w:r w:rsidR="005A298C">
        <w:t>и</w:t>
      </w:r>
      <w:r w:rsidR="004B56D2" w:rsidRPr="0023687B">
        <w:t>бор»</w:t>
      </w:r>
      <w:r w:rsidR="00FA161A" w:rsidRPr="0023687B">
        <w:t xml:space="preserve"> </w:t>
      </w:r>
      <w:r w:rsidR="004B56D2" w:rsidRPr="0023687B">
        <w:t xml:space="preserve">в сумме </w:t>
      </w:r>
      <w:r w:rsidR="009378F2" w:rsidRPr="0023687B">
        <w:rPr>
          <w:b/>
        </w:rPr>
        <w:t>21</w:t>
      </w:r>
      <w:r w:rsidR="004B56D2" w:rsidRPr="0023687B">
        <w:rPr>
          <w:b/>
        </w:rPr>
        <w:t xml:space="preserve"> млн. </w:t>
      </w:r>
      <w:r w:rsidR="009378F2" w:rsidRPr="0023687B">
        <w:rPr>
          <w:b/>
        </w:rPr>
        <w:t>765</w:t>
      </w:r>
      <w:r w:rsidR="004B56D2" w:rsidRPr="0023687B">
        <w:rPr>
          <w:b/>
        </w:rPr>
        <w:t xml:space="preserve"> тысячи рублей</w:t>
      </w:r>
      <w:r w:rsidR="004B56D2" w:rsidRPr="0023687B">
        <w:t xml:space="preserve"> в отношении 3</w:t>
      </w:r>
      <w:r w:rsidR="009378F2" w:rsidRPr="0023687B">
        <w:t>00</w:t>
      </w:r>
      <w:r w:rsidR="004B56D2" w:rsidRPr="0023687B">
        <w:t xml:space="preserve"> работников, что составляет</w:t>
      </w:r>
      <w:r w:rsidR="00D12A74" w:rsidRPr="0023687B">
        <w:t xml:space="preserve"> </w:t>
      </w:r>
      <w:r w:rsidR="009378F2" w:rsidRPr="0023687B">
        <w:t>около 4</w:t>
      </w:r>
      <w:r w:rsidR="004B56D2" w:rsidRPr="0023687B">
        <w:t>,5 месяц</w:t>
      </w:r>
      <w:r w:rsidR="009378F2" w:rsidRPr="0023687B">
        <w:t>ев</w:t>
      </w:r>
      <w:r w:rsidR="004B56D2" w:rsidRPr="0023687B">
        <w:t xml:space="preserve">. На данном предприятии задолженность по заработной плате </w:t>
      </w:r>
      <w:r w:rsidR="00DA03B2">
        <w:t>будет выплачиваться в рамках конкурсного производства в соответствии с требованием законодательства</w:t>
      </w:r>
      <w:r w:rsidR="004B56D2" w:rsidRPr="0023687B">
        <w:t>.</w:t>
      </w:r>
    </w:p>
    <w:p w:rsidR="00D917DE" w:rsidRPr="0023687B" w:rsidRDefault="00D917DE" w:rsidP="00A744E6">
      <w:pPr>
        <w:ind w:firstLine="709"/>
        <w:jc w:val="both"/>
      </w:pPr>
      <w:r w:rsidRPr="0023687B">
        <w:t>В течение 2015 года заработная плата на предприятиях выплачивалась в сроки</w:t>
      </w:r>
      <w:r w:rsidR="00DA03B2">
        <w:t>,</w:t>
      </w:r>
      <w:r w:rsidRPr="0023687B">
        <w:t xml:space="preserve"> установленные коллективным</w:t>
      </w:r>
      <w:r w:rsidR="00DA03B2">
        <w:t>и</w:t>
      </w:r>
      <w:r w:rsidRPr="0023687B">
        <w:t xml:space="preserve"> договор</w:t>
      </w:r>
      <w:r w:rsidR="00DA03B2">
        <w:t>а</w:t>
      </w:r>
      <w:r w:rsidRPr="0023687B">
        <w:t>м</w:t>
      </w:r>
      <w:r w:rsidR="00DA03B2">
        <w:t>и</w:t>
      </w:r>
      <w:r w:rsidRPr="0023687B">
        <w:t xml:space="preserve">. Незначительная задержка выплаты заработной платы (до 15 дней) </w:t>
      </w:r>
      <w:r w:rsidR="005A298C">
        <w:t xml:space="preserve">в течение года </w:t>
      </w:r>
      <w:r w:rsidRPr="0023687B">
        <w:t>была допущена в ОАО «Уралтехнострой-Туймазыхиммаш» и в ООО «СалаватГидравлика</w:t>
      </w:r>
      <w:r w:rsidR="00DA03B2">
        <w:t>»</w:t>
      </w:r>
      <w:r w:rsidRPr="0023687B">
        <w:t>.</w:t>
      </w:r>
    </w:p>
    <w:p w:rsidR="00D917DE" w:rsidRPr="0023687B" w:rsidRDefault="00FF3100" w:rsidP="00D917DE">
      <w:pPr>
        <w:ind w:firstLine="709"/>
        <w:jc w:val="both"/>
      </w:pPr>
      <w:r w:rsidRPr="0023687B">
        <w:t>У</w:t>
      </w:r>
      <w:r w:rsidR="00A55FAD" w:rsidRPr="0023687B">
        <w:t>ров</w:t>
      </w:r>
      <w:r w:rsidR="00733B02" w:rsidRPr="0023687B">
        <w:t xml:space="preserve">ень </w:t>
      </w:r>
      <w:r w:rsidR="00A55FAD" w:rsidRPr="0023687B">
        <w:t>заработной платы</w:t>
      </w:r>
      <w:r w:rsidR="00FC2EC8" w:rsidRPr="0023687B">
        <w:t xml:space="preserve"> </w:t>
      </w:r>
      <w:r w:rsidR="00733B02" w:rsidRPr="0023687B">
        <w:t>на многих предприятиях продолжает оставаться низким</w:t>
      </w:r>
      <w:r w:rsidR="000C2E86" w:rsidRPr="0023687B">
        <w:t xml:space="preserve"> (ниже среднего по отрасли и по РБ).</w:t>
      </w:r>
      <w:r w:rsidRPr="0023687B">
        <w:t xml:space="preserve"> </w:t>
      </w:r>
      <w:r w:rsidR="00F150C1" w:rsidRPr="0023687B">
        <w:t xml:space="preserve">Несмотря на это, </w:t>
      </w:r>
      <w:r w:rsidR="00D917DE" w:rsidRPr="0023687B">
        <w:t>пункт 3.7 Республиканского соглашения об обязанности работодателя индексировать заработную плату в связи с ростом потребительских цен на товары и услуги зафиксирован в коллективных договорах десяти предприятий:</w:t>
      </w:r>
      <w:r w:rsidR="0023687B">
        <w:t xml:space="preserve"> </w:t>
      </w:r>
      <w:r w:rsidR="00D917DE" w:rsidRPr="0023687B">
        <w:t>ОАО «Н</w:t>
      </w:r>
      <w:r w:rsidR="0023687B">
        <w:t>ЕФ</w:t>
      </w:r>
      <w:r w:rsidR="00D917DE" w:rsidRPr="0023687B">
        <w:t>АЗ»,</w:t>
      </w:r>
      <w:r w:rsidR="0023687B">
        <w:t xml:space="preserve"> </w:t>
      </w:r>
      <w:r w:rsidR="00D917DE" w:rsidRPr="0023687B">
        <w:t>ОАО «БелЗАН»,</w:t>
      </w:r>
      <w:r w:rsidR="0023687B">
        <w:t xml:space="preserve"> </w:t>
      </w:r>
      <w:r w:rsidR="00D917DE" w:rsidRPr="0023687B">
        <w:t>ООО «ПК Автоприбор»,</w:t>
      </w:r>
      <w:r w:rsidR="0023687B">
        <w:t xml:space="preserve"> </w:t>
      </w:r>
      <w:r w:rsidR="00D917DE" w:rsidRPr="0023687B">
        <w:t>ООО НПО «Станкостроение»,</w:t>
      </w:r>
      <w:r w:rsidR="0023687B">
        <w:t xml:space="preserve"> </w:t>
      </w:r>
      <w:r w:rsidR="00D917DE" w:rsidRPr="0023687B">
        <w:t>ОАО «Салаватнефтемаш»,</w:t>
      </w:r>
      <w:r w:rsidR="0023687B">
        <w:t xml:space="preserve"> </w:t>
      </w:r>
      <w:r w:rsidR="00D917DE" w:rsidRPr="0023687B">
        <w:t>ООО «СалаватГидравлика»,</w:t>
      </w:r>
      <w:r w:rsidR="0023687B">
        <w:t xml:space="preserve"> </w:t>
      </w:r>
      <w:r w:rsidR="00D917DE" w:rsidRPr="0023687B">
        <w:t>ОАО «Туймазинский завод автобетоновозов»,</w:t>
      </w:r>
      <w:r w:rsidR="0023687B">
        <w:t xml:space="preserve"> </w:t>
      </w:r>
      <w:r w:rsidR="00D917DE" w:rsidRPr="0023687B">
        <w:t>ОАО «Уралтехнострой-Туймазыхиммаш»,</w:t>
      </w:r>
      <w:r w:rsidR="0023687B">
        <w:t xml:space="preserve"> </w:t>
      </w:r>
      <w:r w:rsidR="00D917DE" w:rsidRPr="0023687B">
        <w:t>ООО «НефтехиммашМаяк»,</w:t>
      </w:r>
      <w:r w:rsidR="0023687B">
        <w:t xml:space="preserve"> </w:t>
      </w:r>
      <w:r w:rsidR="00D917DE" w:rsidRPr="0023687B">
        <w:t>ООО «Геоспейс Технолоджис Евразия».</w:t>
      </w:r>
    </w:p>
    <w:p w:rsidR="00F150C1" w:rsidRPr="0023687B" w:rsidRDefault="00D917DE" w:rsidP="00733B02">
      <w:pPr>
        <w:ind w:firstLine="709"/>
        <w:jc w:val="both"/>
      </w:pPr>
      <w:r w:rsidRPr="0023687B">
        <w:t xml:space="preserve">По представленной информации </w:t>
      </w:r>
      <w:r w:rsidR="00DA03B2">
        <w:t>«</w:t>
      </w:r>
      <w:r w:rsidRPr="0023687B">
        <w:t>Положени</w:t>
      </w:r>
      <w:r w:rsidR="00DA03B2">
        <w:t>я</w:t>
      </w:r>
      <w:r w:rsidRPr="0023687B">
        <w:t xml:space="preserve"> об индексации заработной платы</w:t>
      </w:r>
      <w:r w:rsidR="00DA03B2">
        <w:t>»</w:t>
      </w:r>
      <w:r w:rsidRPr="0023687B">
        <w:t xml:space="preserve"> разработаны лишь на двух предприятиях -</w:t>
      </w:r>
      <w:r w:rsidRPr="0023687B">
        <w:rPr>
          <w:b/>
        </w:rPr>
        <w:t xml:space="preserve"> </w:t>
      </w:r>
      <w:r w:rsidRPr="0023687B">
        <w:t>в ООО «СалаватГидравлика» и ОАО «Бел</w:t>
      </w:r>
      <w:r w:rsidR="0023687B">
        <w:t>ЗАН</w:t>
      </w:r>
      <w:r w:rsidRPr="0023687B">
        <w:t xml:space="preserve">». </w:t>
      </w:r>
      <w:r w:rsidR="007543D5" w:rsidRPr="0023687B">
        <w:t xml:space="preserve">Профкомам необходимо проводить планомерную работу по разработке порядка индексации заработной платы и </w:t>
      </w:r>
      <w:r w:rsidRPr="0023687B">
        <w:t xml:space="preserve">настойчиво </w:t>
      </w:r>
      <w:r w:rsidR="007543D5" w:rsidRPr="0023687B">
        <w:t xml:space="preserve">добиваться от работодателей ее </w:t>
      </w:r>
      <w:r w:rsidRPr="0023687B">
        <w:t>осуществления</w:t>
      </w:r>
      <w:r w:rsidR="007543D5" w:rsidRPr="0023687B">
        <w:t>.</w:t>
      </w:r>
    </w:p>
    <w:p w:rsidR="000C2E86" w:rsidRPr="0023687B" w:rsidRDefault="00A11E73" w:rsidP="007543D5">
      <w:pPr>
        <w:ind w:firstLine="709"/>
        <w:jc w:val="both"/>
      </w:pPr>
      <w:r w:rsidRPr="0023687B">
        <w:t xml:space="preserve">Пункт 3.5 Республиканского соглашения об обязанности работодателя обеспечивать месячную заработную плату </w:t>
      </w:r>
      <w:r w:rsidR="00301DBE" w:rsidRPr="0023687B">
        <w:t>работника</w:t>
      </w:r>
      <w:r w:rsidR="003F35C3" w:rsidRPr="0023687B">
        <w:t>м</w:t>
      </w:r>
      <w:r w:rsidR="00301DBE" w:rsidRPr="0023687B">
        <w:t>, отработавши</w:t>
      </w:r>
      <w:r w:rsidR="003F35C3" w:rsidRPr="0023687B">
        <w:t>м за этот период норму рабочего времени и выполнившим нормы труда, в размере не ниже</w:t>
      </w:r>
      <w:r w:rsidR="00301DBE" w:rsidRPr="0023687B">
        <w:t xml:space="preserve"> </w:t>
      </w:r>
      <w:r w:rsidR="001651D6" w:rsidRPr="0023687B">
        <w:t>величины прожиточного минимума трудоспособного населения</w:t>
      </w:r>
      <w:r w:rsidR="00301DBE" w:rsidRPr="0023687B">
        <w:t xml:space="preserve"> </w:t>
      </w:r>
      <w:r w:rsidR="007543D5" w:rsidRPr="0023687B">
        <w:t>выполняется на всех предприятиях, независимо от наличия данного обязательства в коллективном договоре</w:t>
      </w:r>
      <w:r w:rsidR="00DA03B2">
        <w:t>.</w:t>
      </w:r>
    </w:p>
    <w:p w:rsidR="00953378" w:rsidRPr="0023687B" w:rsidRDefault="00953378" w:rsidP="00953378">
      <w:pPr>
        <w:jc w:val="both"/>
      </w:pPr>
      <w:r w:rsidRPr="0023687B">
        <w:tab/>
        <w:t>Минимальная заработная плата (тарифная ставка первого разряда) соответствует уровню Республиканского Соглашения</w:t>
      </w:r>
      <w:r w:rsidR="001B7C43">
        <w:t xml:space="preserve"> (9643 рубля) </w:t>
      </w:r>
      <w:r w:rsidRPr="0023687B">
        <w:t>только в 2-х предприятиях: ООО «Геоспейс Технолоджис Евразия»</w:t>
      </w:r>
      <w:r w:rsidR="00DA03B2">
        <w:t xml:space="preserve"> (11500 рублей)</w:t>
      </w:r>
      <w:r w:rsidRPr="0023687B">
        <w:t xml:space="preserve"> и ФБУ ЦСМ РБ</w:t>
      </w:r>
      <w:r w:rsidR="00DA03B2">
        <w:t xml:space="preserve"> (10000 рублей)</w:t>
      </w:r>
      <w:r w:rsidRPr="0023687B">
        <w:t>.</w:t>
      </w:r>
    </w:p>
    <w:p w:rsidR="00953378" w:rsidRPr="0023687B" w:rsidRDefault="00953378" w:rsidP="00953378">
      <w:pPr>
        <w:shd w:val="clear" w:color="auto" w:fill="FFFFFF"/>
        <w:jc w:val="both"/>
      </w:pPr>
      <w:r w:rsidRPr="0023687B">
        <w:tab/>
        <w:t>Тарифная составляющая в структуре фонда оплаты труда предприятия не менее 50% (п. 4.5 РОС) обеспечена на всех предприятия, за исключением ОАО «ТЗАБВ», ЗАО «БЗРП», ОАО «Мелеузовский завод металлоконструкций», ОАО «Мелеузовский ЖБК».</w:t>
      </w:r>
    </w:p>
    <w:p w:rsidR="004E36A3" w:rsidRPr="0023687B" w:rsidRDefault="004E36A3" w:rsidP="00953378">
      <w:pPr>
        <w:shd w:val="clear" w:color="auto" w:fill="FFFFFF"/>
        <w:jc w:val="both"/>
      </w:pPr>
      <w:r w:rsidRPr="0023687B">
        <w:tab/>
        <w:t xml:space="preserve">Согласно актам ревизии вопросы оплаты труда </w:t>
      </w:r>
      <w:r w:rsidR="00276033">
        <w:t>в течение года</w:t>
      </w:r>
      <w:r w:rsidRPr="0023687B">
        <w:t xml:space="preserve"> </w:t>
      </w:r>
      <w:r w:rsidR="000460E2">
        <w:t xml:space="preserve">регулярно </w:t>
      </w:r>
      <w:r w:rsidRPr="0023687B">
        <w:t>рассматривались на заседания</w:t>
      </w:r>
      <w:r w:rsidR="00B854C4">
        <w:t>х</w:t>
      </w:r>
      <w:r w:rsidRPr="0023687B">
        <w:t xml:space="preserve"> профсоюзных комитетов.</w:t>
      </w:r>
    </w:p>
    <w:p w:rsidR="00953378" w:rsidRPr="0023687B" w:rsidRDefault="00953378" w:rsidP="00953378">
      <w:pPr>
        <w:jc w:val="both"/>
      </w:pPr>
      <w:r w:rsidRPr="0023687B">
        <w:tab/>
        <w:t>Президиум республиканского комитета отмечает, что основной задачей всех выборных профсоюзных органов должна оставаться задача обеспечения контроля уровня заработной платы, своевременной ее индексации, не допущения задержек выплаты заработной платы. На решение этих вопросов должна быть направлена основная деятельность первичных профсоюзных организаций, их профсоюзных комитетов и республиканского комитета профсоюза.</w:t>
      </w:r>
    </w:p>
    <w:p w:rsidR="004E36A3" w:rsidRPr="0023687B" w:rsidRDefault="004E36A3" w:rsidP="00953378">
      <w:pPr>
        <w:jc w:val="both"/>
      </w:pPr>
    </w:p>
    <w:p w:rsidR="00953378" w:rsidRPr="0023687B" w:rsidRDefault="00953378" w:rsidP="00953378">
      <w:pPr>
        <w:ind w:firstLine="709"/>
        <w:jc w:val="both"/>
        <w:rPr>
          <w:b/>
        </w:rPr>
      </w:pPr>
      <w:r w:rsidRPr="0023687B">
        <w:rPr>
          <w:b/>
        </w:rPr>
        <w:t>Президиум республиканского комитета Профсоюза машиностроителей Р Б</w:t>
      </w:r>
    </w:p>
    <w:p w:rsidR="00953378" w:rsidRPr="0023687B" w:rsidRDefault="00953378" w:rsidP="00953378">
      <w:pPr>
        <w:ind w:firstLine="709"/>
        <w:jc w:val="both"/>
        <w:rPr>
          <w:b/>
        </w:rPr>
      </w:pPr>
    </w:p>
    <w:p w:rsidR="00953378" w:rsidRPr="0023687B" w:rsidRDefault="00953378" w:rsidP="00953378">
      <w:pPr>
        <w:ind w:firstLine="709"/>
        <w:jc w:val="center"/>
        <w:rPr>
          <w:b/>
        </w:rPr>
      </w:pPr>
      <w:r w:rsidRPr="0023687B">
        <w:rPr>
          <w:b/>
        </w:rPr>
        <w:t>п о с т а н о в л я е т:</w:t>
      </w:r>
    </w:p>
    <w:p w:rsidR="00953378" w:rsidRPr="0023687B" w:rsidRDefault="00953378" w:rsidP="00953378">
      <w:pPr>
        <w:ind w:firstLine="709"/>
        <w:jc w:val="center"/>
        <w:rPr>
          <w:b/>
        </w:rPr>
      </w:pPr>
    </w:p>
    <w:p w:rsidR="00953378" w:rsidRPr="0023687B" w:rsidRDefault="00953378" w:rsidP="00953378">
      <w:pPr>
        <w:pStyle w:val="a4"/>
        <w:numPr>
          <w:ilvl w:val="0"/>
          <w:numId w:val="8"/>
        </w:numPr>
        <w:ind w:left="0" w:firstLine="851"/>
        <w:jc w:val="both"/>
      </w:pPr>
      <w:r w:rsidRPr="0023687B">
        <w:t xml:space="preserve">Информацию председателя Профсоюза </w:t>
      </w:r>
      <w:r w:rsidR="000460E2">
        <w:t xml:space="preserve">Л.И. Тянутовой </w:t>
      </w:r>
      <w:r w:rsidRPr="0023687B">
        <w:t>об уровне оплаты труда на предприятиях отрасли за 201</w:t>
      </w:r>
      <w:r w:rsidR="004E36A3" w:rsidRPr="0023687B">
        <w:t>5</w:t>
      </w:r>
      <w:r w:rsidRPr="0023687B">
        <w:t xml:space="preserve"> год принять к сведению.</w:t>
      </w:r>
    </w:p>
    <w:p w:rsidR="00953378" w:rsidRPr="0023687B" w:rsidRDefault="00953378" w:rsidP="00953378">
      <w:pPr>
        <w:pStyle w:val="a4"/>
        <w:numPr>
          <w:ilvl w:val="0"/>
          <w:numId w:val="8"/>
        </w:numPr>
        <w:ind w:left="0" w:firstLine="851"/>
        <w:jc w:val="both"/>
      </w:pPr>
      <w:r w:rsidRPr="0023687B">
        <w:t>Председателям ППО данное постановление рассмотреть на заседании профсоюзного комитета.</w:t>
      </w:r>
    </w:p>
    <w:p w:rsidR="00953378" w:rsidRPr="0023687B" w:rsidRDefault="00953378" w:rsidP="00953378">
      <w:pPr>
        <w:pStyle w:val="a4"/>
        <w:numPr>
          <w:ilvl w:val="0"/>
          <w:numId w:val="8"/>
        </w:numPr>
        <w:ind w:left="0" w:firstLine="851"/>
        <w:jc w:val="both"/>
      </w:pPr>
      <w:r w:rsidRPr="0023687B">
        <w:t>Профсоюзным комитетам первичных профсоюзных организаций:</w:t>
      </w:r>
    </w:p>
    <w:p w:rsidR="00953378" w:rsidRDefault="00015B4C" w:rsidP="00953378">
      <w:pPr>
        <w:jc w:val="both"/>
      </w:pPr>
      <w:r>
        <w:lastRenderedPageBreak/>
        <w:tab/>
      </w:r>
      <w:r w:rsidR="00E60AC2">
        <w:t>-</w:t>
      </w:r>
      <w:r w:rsidR="00E60AC2">
        <w:tab/>
      </w:r>
      <w:r w:rsidR="00953378" w:rsidRPr="0023687B">
        <w:t xml:space="preserve">Добиваться </w:t>
      </w:r>
      <w:r>
        <w:t>от работодателей индексации заработной платы в связи с ростом потребительских цен и установлени</w:t>
      </w:r>
      <w:r w:rsidR="00170774">
        <w:t>я</w:t>
      </w:r>
      <w:r>
        <w:t xml:space="preserve"> тарифной ставки 1-го разряда на уровне Республиканского соглашения.</w:t>
      </w:r>
    </w:p>
    <w:p w:rsidR="00953378" w:rsidRPr="0023687B" w:rsidRDefault="00E60AC2" w:rsidP="00953378">
      <w:pPr>
        <w:jc w:val="both"/>
      </w:pPr>
      <w:r>
        <w:tab/>
        <w:t>-</w:t>
      </w:r>
      <w:r>
        <w:tab/>
      </w:r>
      <w:r w:rsidR="00953378" w:rsidRPr="0023687B">
        <w:t>Не реже двух раз в год на своих заседаниях рассматривать вопрос об уровне заработной платы и выполнении раздела коллективного договора «Оплата труда».</w:t>
      </w:r>
    </w:p>
    <w:p w:rsidR="00953378" w:rsidRPr="0023687B" w:rsidRDefault="00953378" w:rsidP="00953378">
      <w:pPr>
        <w:jc w:val="both"/>
      </w:pPr>
      <w:r w:rsidRPr="0023687B">
        <w:tab/>
        <w:t>4.</w:t>
      </w:r>
      <w:r w:rsidRPr="0023687B">
        <w:tab/>
        <w:t>Республиканскому комитету профсоюза:</w:t>
      </w:r>
    </w:p>
    <w:p w:rsidR="00953378" w:rsidRPr="0023687B" w:rsidRDefault="00015B4C" w:rsidP="00953378">
      <w:pPr>
        <w:pStyle w:val="a4"/>
        <w:ind w:left="0"/>
        <w:jc w:val="both"/>
      </w:pPr>
      <w:r>
        <w:tab/>
      </w:r>
      <w:r w:rsidR="00E60AC2">
        <w:t>-</w:t>
      </w:r>
      <w:r w:rsidR="00E60AC2">
        <w:tab/>
      </w:r>
      <w:r w:rsidR="000460E2">
        <w:t>о</w:t>
      </w:r>
      <w:r w:rsidR="00953378" w:rsidRPr="0023687B">
        <w:t>существлять мониторинг уровня заработной платы работников отрасли.</w:t>
      </w:r>
    </w:p>
    <w:p w:rsidR="00953378" w:rsidRPr="0023687B" w:rsidRDefault="00015B4C" w:rsidP="00953378">
      <w:pPr>
        <w:pStyle w:val="a4"/>
        <w:ind w:left="0"/>
        <w:jc w:val="both"/>
      </w:pPr>
      <w:r>
        <w:tab/>
      </w:r>
      <w:r w:rsidR="00953378" w:rsidRPr="0023687B">
        <w:t>-</w:t>
      </w:r>
      <w:r w:rsidR="00E60AC2">
        <w:tab/>
      </w:r>
      <w:r w:rsidR="000460E2">
        <w:t>добиться р</w:t>
      </w:r>
      <w:r w:rsidR="00953378" w:rsidRPr="0023687B">
        <w:t>ассмотре</w:t>
      </w:r>
      <w:r w:rsidR="000460E2">
        <w:t>ния</w:t>
      </w:r>
      <w:r w:rsidR="00953378" w:rsidRPr="0023687B">
        <w:t xml:space="preserve"> вопрос</w:t>
      </w:r>
      <w:r w:rsidR="000460E2">
        <w:t>а</w:t>
      </w:r>
      <w:r w:rsidR="00953378" w:rsidRPr="0023687B">
        <w:t xml:space="preserve"> повышения уровня оплаты труда в машиностроении в Республиканской Отраслевой Комиссии по регулированию социально-трудовых отношений.</w:t>
      </w:r>
    </w:p>
    <w:p w:rsidR="00953378" w:rsidRPr="0023687B" w:rsidRDefault="00953378" w:rsidP="00953378">
      <w:pPr>
        <w:pStyle w:val="a4"/>
        <w:ind w:left="0"/>
        <w:jc w:val="both"/>
      </w:pPr>
      <w:r w:rsidRPr="0023687B">
        <w:tab/>
      </w:r>
      <w:r w:rsidR="00E60AC2">
        <w:t>5</w:t>
      </w:r>
      <w:r w:rsidRPr="0023687B">
        <w:t>.</w:t>
      </w:r>
      <w:r w:rsidRPr="0023687B">
        <w:tab/>
        <w:t xml:space="preserve">Снять с контроля постановления президиума рескома профсоюза от </w:t>
      </w:r>
      <w:r w:rsidR="004E36A3" w:rsidRPr="0023687B">
        <w:t>15.09.2015г.</w:t>
      </w:r>
    </w:p>
    <w:p w:rsidR="00953378" w:rsidRPr="0023687B" w:rsidRDefault="00953378" w:rsidP="00953378">
      <w:pPr>
        <w:pStyle w:val="a4"/>
        <w:ind w:left="0"/>
        <w:jc w:val="both"/>
      </w:pPr>
      <w:r w:rsidRPr="0023687B">
        <w:tab/>
      </w:r>
      <w:r w:rsidR="00E60AC2">
        <w:t>6</w:t>
      </w:r>
      <w:r w:rsidRPr="0023687B">
        <w:t>.</w:t>
      </w:r>
      <w:r w:rsidRPr="0023687B">
        <w:tab/>
        <w:t>Контроль исполнения данного постановления возложить на председателя Профсоюза Л.И. Тянутову.</w:t>
      </w:r>
    </w:p>
    <w:p w:rsidR="00953378" w:rsidRPr="0023687B" w:rsidRDefault="00953378" w:rsidP="00953378">
      <w:pPr>
        <w:pStyle w:val="a4"/>
        <w:ind w:left="0"/>
        <w:jc w:val="both"/>
      </w:pPr>
    </w:p>
    <w:p w:rsidR="00953378" w:rsidRPr="0023687B" w:rsidRDefault="00953378" w:rsidP="00953378">
      <w:pPr>
        <w:ind w:firstLine="708"/>
        <w:jc w:val="both"/>
      </w:pPr>
    </w:p>
    <w:p w:rsidR="00953378" w:rsidRPr="0023687B" w:rsidRDefault="00953378" w:rsidP="00953378">
      <w:pPr>
        <w:ind w:firstLine="708"/>
        <w:jc w:val="both"/>
      </w:pPr>
      <w:r w:rsidRPr="0023687B">
        <w:t>Председатель Профсоюза                                                        Л.И. Тянутова</w:t>
      </w:r>
    </w:p>
    <w:sectPr w:rsidR="00953378" w:rsidRPr="0023687B" w:rsidSect="008717C2">
      <w:headerReference w:type="default" r:id="rId11"/>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C81" w:rsidRDefault="00C86C81" w:rsidP="00CF4C8F">
      <w:r>
        <w:separator/>
      </w:r>
    </w:p>
  </w:endnote>
  <w:endnote w:type="continuationSeparator" w:id="0">
    <w:p w:rsidR="00C86C81" w:rsidRDefault="00C86C81" w:rsidP="00CF4C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C81" w:rsidRDefault="00C86C81" w:rsidP="00CF4C8F">
      <w:r>
        <w:separator/>
      </w:r>
    </w:p>
  </w:footnote>
  <w:footnote w:type="continuationSeparator" w:id="0">
    <w:p w:rsidR="00C86C81" w:rsidRDefault="00C86C81" w:rsidP="00CF4C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422287"/>
    </w:sdtPr>
    <w:sdtContent>
      <w:p w:rsidR="004E36A3" w:rsidRDefault="00765D9A">
        <w:pPr>
          <w:pStyle w:val="a7"/>
          <w:jc w:val="center"/>
        </w:pPr>
        <w:fldSimple w:instr=" PAGE   \* MERGEFORMAT ">
          <w:r w:rsidR="00B854C4">
            <w:rPr>
              <w:noProof/>
            </w:rPr>
            <w:t>3</w:t>
          </w:r>
        </w:fldSimple>
      </w:p>
    </w:sdtContent>
  </w:sdt>
  <w:p w:rsidR="004E36A3" w:rsidRDefault="004E36A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718E4"/>
    <w:multiLevelType w:val="hybridMultilevel"/>
    <w:tmpl w:val="80C6C8D0"/>
    <w:lvl w:ilvl="0" w:tplc="87DA3ECC">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7123FBB"/>
    <w:multiLevelType w:val="hybridMultilevel"/>
    <w:tmpl w:val="1C544A64"/>
    <w:lvl w:ilvl="0" w:tplc="79F04EAC">
      <w:numFmt w:val="bullet"/>
      <w:lvlText w:val="-"/>
      <w:lvlJc w:val="left"/>
      <w:pPr>
        <w:tabs>
          <w:tab w:val="num" w:pos="855"/>
        </w:tabs>
        <w:ind w:left="855" w:hanging="480"/>
      </w:pPr>
      <w:rPr>
        <w:rFonts w:ascii="Times New Roman" w:eastAsia="Times New Roman" w:hAnsi="Times New Roman" w:cs="Times New Roman" w:hint="default"/>
      </w:rPr>
    </w:lvl>
    <w:lvl w:ilvl="1" w:tplc="92A09D66" w:tentative="1">
      <w:start w:val="1"/>
      <w:numFmt w:val="bullet"/>
      <w:lvlText w:val="o"/>
      <w:lvlJc w:val="left"/>
      <w:pPr>
        <w:tabs>
          <w:tab w:val="num" w:pos="1455"/>
        </w:tabs>
        <w:ind w:left="1455" w:hanging="360"/>
      </w:pPr>
      <w:rPr>
        <w:rFonts w:ascii="Courier New" w:hAnsi="Courier New" w:hint="default"/>
      </w:rPr>
    </w:lvl>
    <w:lvl w:ilvl="2" w:tplc="FD02DB08" w:tentative="1">
      <w:start w:val="1"/>
      <w:numFmt w:val="bullet"/>
      <w:lvlText w:val=""/>
      <w:lvlJc w:val="left"/>
      <w:pPr>
        <w:tabs>
          <w:tab w:val="num" w:pos="2175"/>
        </w:tabs>
        <w:ind w:left="2175" w:hanging="360"/>
      </w:pPr>
      <w:rPr>
        <w:rFonts w:ascii="Wingdings" w:hAnsi="Wingdings" w:hint="default"/>
      </w:rPr>
    </w:lvl>
    <w:lvl w:ilvl="3" w:tplc="59C41814" w:tentative="1">
      <w:start w:val="1"/>
      <w:numFmt w:val="bullet"/>
      <w:lvlText w:val=""/>
      <w:lvlJc w:val="left"/>
      <w:pPr>
        <w:tabs>
          <w:tab w:val="num" w:pos="2895"/>
        </w:tabs>
        <w:ind w:left="2895" w:hanging="360"/>
      </w:pPr>
      <w:rPr>
        <w:rFonts w:ascii="Symbol" w:hAnsi="Symbol" w:hint="default"/>
      </w:rPr>
    </w:lvl>
    <w:lvl w:ilvl="4" w:tplc="23608CAE" w:tentative="1">
      <w:start w:val="1"/>
      <w:numFmt w:val="bullet"/>
      <w:lvlText w:val="o"/>
      <w:lvlJc w:val="left"/>
      <w:pPr>
        <w:tabs>
          <w:tab w:val="num" w:pos="3615"/>
        </w:tabs>
        <w:ind w:left="3615" w:hanging="360"/>
      </w:pPr>
      <w:rPr>
        <w:rFonts w:ascii="Courier New" w:hAnsi="Courier New" w:hint="default"/>
      </w:rPr>
    </w:lvl>
    <w:lvl w:ilvl="5" w:tplc="7724FF7A" w:tentative="1">
      <w:start w:val="1"/>
      <w:numFmt w:val="bullet"/>
      <w:lvlText w:val=""/>
      <w:lvlJc w:val="left"/>
      <w:pPr>
        <w:tabs>
          <w:tab w:val="num" w:pos="4335"/>
        </w:tabs>
        <w:ind w:left="4335" w:hanging="360"/>
      </w:pPr>
      <w:rPr>
        <w:rFonts w:ascii="Wingdings" w:hAnsi="Wingdings" w:hint="default"/>
      </w:rPr>
    </w:lvl>
    <w:lvl w:ilvl="6" w:tplc="B99C1E7A" w:tentative="1">
      <w:start w:val="1"/>
      <w:numFmt w:val="bullet"/>
      <w:lvlText w:val=""/>
      <w:lvlJc w:val="left"/>
      <w:pPr>
        <w:tabs>
          <w:tab w:val="num" w:pos="5055"/>
        </w:tabs>
        <w:ind w:left="5055" w:hanging="360"/>
      </w:pPr>
      <w:rPr>
        <w:rFonts w:ascii="Symbol" w:hAnsi="Symbol" w:hint="default"/>
      </w:rPr>
    </w:lvl>
    <w:lvl w:ilvl="7" w:tplc="89F2A90E" w:tentative="1">
      <w:start w:val="1"/>
      <w:numFmt w:val="bullet"/>
      <w:lvlText w:val="o"/>
      <w:lvlJc w:val="left"/>
      <w:pPr>
        <w:tabs>
          <w:tab w:val="num" w:pos="5775"/>
        </w:tabs>
        <w:ind w:left="5775" w:hanging="360"/>
      </w:pPr>
      <w:rPr>
        <w:rFonts w:ascii="Courier New" w:hAnsi="Courier New" w:hint="default"/>
      </w:rPr>
    </w:lvl>
    <w:lvl w:ilvl="8" w:tplc="F8FCA1EC" w:tentative="1">
      <w:start w:val="1"/>
      <w:numFmt w:val="bullet"/>
      <w:lvlText w:val=""/>
      <w:lvlJc w:val="left"/>
      <w:pPr>
        <w:tabs>
          <w:tab w:val="num" w:pos="6495"/>
        </w:tabs>
        <w:ind w:left="6495" w:hanging="360"/>
      </w:pPr>
      <w:rPr>
        <w:rFonts w:ascii="Wingdings" w:hAnsi="Wingdings" w:hint="default"/>
      </w:rPr>
    </w:lvl>
  </w:abstractNum>
  <w:abstractNum w:abstractNumId="2">
    <w:nsid w:val="189C57B4"/>
    <w:multiLevelType w:val="hybridMultilevel"/>
    <w:tmpl w:val="7FAAFFE2"/>
    <w:lvl w:ilvl="0" w:tplc="7BCE2862">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D376C0"/>
    <w:multiLevelType w:val="hybridMultilevel"/>
    <w:tmpl w:val="86CCA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E51EAE"/>
    <w:multiLevelType w:val="hybridMultilevel"/>
    <w:tmpl w:val="3D02C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401A6D"/>
    <w:multiLevelType w:val="hybridMultilevel"/>
    <w:tmpl w:val="BE1A95E8"/>
    <w:lvl w:ilvl="0" w:tplc="F4783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44C3207"/>
    <w:multiLevelType w:val="hybridMultilevel"/>
    <w:tmpl w:val="F8963C40"/>
    <w:lvl w:ilvl="0" w:tplc="EE90D482">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6960854"/>
    <w:multiLevelType w:val="singleLevel"/>
    <w:tmpl w:val="4ED819BA"/>
    <w:lvl w:ilvl="0">
      <w:start w:val="1"/>
      <w:numFmt w:val="decimal"/>
      <w:lvlText w:val="%1."/>
      <w:lvlJc w:val="left"/>
      <w:pPr>
        <w:tabs>
          <w:tab w:val="num" w:pos="375"/>
        </w:tabs>
        <w:ind w:left="375" w:hanging="375"/>
      </w:pPr>
      <w:rPr>
        <w:rFonts w:hint="default"/>
      </w:rPr>
    </w:lvl>
  </w:abstractNum>
  <w:abstractNum w:abstractNumId="8">
    <w:nsid w:val="659A032B"/>
    <w:multiLevelType w:val="hybridMultilevel"/>
    <w:tmpl w:val="929E2B30"/>
    <w:lvl w:ilvl="0" w:tplc="77CA271A">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693C6859"/>
    <w:multiLevelType w:val="hybridMultilevel"/>
    <w:tmpl w:val="C2E2FC6E"/>
    <w:lvl w:ilvl="0" w:tplc="F38E5A52">
      <w:start w:val="1"/>
      <w:numFmt w:val="decimal"/>
      <w:lvlText w:val="%1."/>
      <w:lvlJc w:val="left"/>
      <w:pPr>
        <w:tabs>
          <w:tab w:val="num" w:pos="825"/>
        </w:tabs>
        <w:ind w:left="825" w:hanging="465"/>
      </w:pPr>
      <w:rPr>
        <w:rFonts w:hint="default"/>
      </w:rPr>
    </w:lvl>
    <w:lvl w:ilvl="1" w:tplc="653ACF66">
      <w:start w:val="1"/>
      <w:numFmt w:val="bullet"/>
      <w:lvlText w:val="-"/>
      <w:lvlJc w:val="left"/>
      <w:pPr>
        <w:tabs>
          <w:tab w:val="num" w:pos="1440"/>
        </w:tabs>
        <w:ind w:left="1440" w:hanging="360"/>
      </w:pPr>
      <w:rPr>
        <w:rFonts w:ascii="Times New Roman" w:eastAsia="Times New Roman" w:hAnsi="Times New Roman" w:cs="Times New Roman" w:hint="default"/>
      </w:rPr>
    </w:lvl>
    <w:lvl w:ilvl="2" w:tplc="2D4C4B74" w:tentative="1">
      <w:start w:val="1"/>
      <w:numFmt w:val="lowerRoman"/>
      <w:lvlText w:val="%3."/>
      <w:lvlJc w:val="right"/>
      <w:pPr>
        <w:tabs>
          <w:tab w:val="num" w:pos="2160"/>
        </w:tabs>
        <w:ind w:left="2160" w:hanging="180"/>
      </w:pPr>
    </w:lvl>
    <w:lvl w:ilvl="3" w:tplc="224C17AA" w:tentative="1">
      <w:start w:val="1"/>
      <w:numFmt w:val="decimal"/>
      <w:lvlText w:val="%4."/>
      <w:lvlJc w:val="left"/>
      <w:pPr>
        <w:tabs>
          <w:tab w:val="num" w:pos="2880"/>
        </w:tabs>
        <w:ind w:left="2880" w:hanging="360"/>
      </w:pPr>
    </w:lvl>
    <w:lvl w:ilvl="4" w:tplc="2ADA5BE4" w:tentative="1">
      <w:start w:val="1"/>
      <w:numFmt w:val="lowerLetter"/>
      <w:lvlText w:val="%5."/>
      <w:lvlJc w:val="left"/>
      <w:pPr>
        <w:tabs>
          <w:tab w:val="num" w:pos="3600"/>
        </w:tabs>
        <w:ind w:left="3600" w:hanging="360"/>
      </w:pPr>
    </w:lvl>
    <w:lvl w:ilvl="5" w:tplc="8DC2F154" w:tentative="1">
      <w:start w:val="1"/>
      <w:numFmt w:val="lowerRoman"/>
      <w:lvlText w:val="%6."/>
      <w:lvlJc w:val="right"/>
      <w:pPr>
        <w:tabs>
          <w:tab w:val="num" w:pos="4320"/>
        </w:tabs>
        <w:ind w:left="4320" w:hanging="180"/>
      </w:pPr>
    </w:lvl>
    <w:lvl w:ilvl="6" w:tplc="A63CFEBA" w:tentative="1">
      <w:start w:val="1"/>
      <w:numFmt w:val="decimal"/>
      <w:lvlText w:val="%7."/>
      <w:lvlJc w:val="left"/>
      <w:pPr>
        <w:tabs>
          <w:tab w:val="num" w:pos="5040"/>
        </w:tabs>
        <w:ind w:left="5040" w:hanging="360"/>
      </w:pPr>
    </w:lvl>
    <w:lvl w:ilvl="7" w:tplc="CC5C71CE" w:tentative="1">
      <w:start w:val="1"/>
      <w:numFmt w:val="lowerLetter"/>
      <w:lvlText w:val="%8."/>
      <w:lvlJc w:val="left"/>
      <w:pPr>
        <w:tabs>
          <w:tab w:val="num" w:pos="5760"/>
        </w:tabs>
        <w:ind w:left="5760" w:hanging="360"/>
      </w:pPr>
    </w:lvl>
    <w:lvl w:ilvl="8" w:tplc="4B70A084" w:tentative="1">
      <w:start w:val="1"/>
      <w:numFmt w:val="lowerRoman"/>
      <w:lvlText w:val="%9."/>
      <w:lvlJc w:val="right"/>
      <w:pPr>
        <w:tabs>
          <w:tab w:val="num" w:pos="6480"/>
        </w:tabs>
        <w:ind w:left="6480" w:hanging="180"/>
      </w:pPr>
    </w:lvl>
  </w:abstractNum>
  <w:abstractNum w:abstractNumId="10">
    <w:nsid w:val="6D843823"/>
    <w:multiLevelType w:val="hybridMultilevel"/>
    <w:tmpl w:val="AEAEF0AE"/>
    <w:lvl w:ilvl="0" w:tplc="934A0190">
      <w:start w:val="1"/>
      <w:numFmt w:val="decimal"/>
      <w:lvlText w:val="%1."/>
      <w:lvlJc w:val="left"/>
      <w:pPr>
        <w:tabs>
          <w:tab w:val="num" w:pos="795"/>
        </w:tabs>
        <w:ind w:left="795" w:hanging="435"/>
      </w:pPr>
      <w:rPr>
        <w:rFonts w:hint="default"/>
      </w:rPr>
    </w:lvl>
    <w:lvl w:ilvl="1" w:tplc="4E4ABE34" w:tentative="1">
      <w:start w:val="1"/>
      <w:numFmt w:val="lowerLetter"/>
      <w:lvlText w:val="%2."/>
      <w:lvlJc w:val="left"/>
      <w:pPr>
        <w:tabs>
          <w:tab w:val="num" w:pos="1440"/>
        </w:tabs>
        <w:ind w:left="1440" w:hanging="360"/>
      </w:pPr>
    </w:lvl>
    <w:lvl w:ilvl="2" w:tplc="461E3F64" w:tentative="1">
      <w:start w:val="1"/>
      <w:numFmt w:val="lowerRoman"/>
      <w:lvlText w:val="%3."/>
      <w:lvlJc w:val="right"/>
      <w:pPr>
        <w:tabs>
          <w:tab w:val="num" w:pos="2160"/>
        </w:tabs>
        <w:ind w:left="2160" w:hanging="180"/>
      </w:pPr>
    </w:lvl>
    <w:lvl w:ilvl="3" w:tplc="31C48F0E" w:tentative="1">
      <w:start w:val="1"/>
      <w:numFmt w:val="decimal"/>
      <w:lvlText w:val="%4."/>
      <w:lvlJc w:val="left"/>
      <w:pPr>
        <w:tabs>
          <w:tab w:val="num" w:pos="2880"/>
        </w:tabs>
        <w:ind w:left="2880" w:hanging="360"/>
      </w:pPr>
    </w:lvl>
    <w:lvl w:ilvl="4" w:tplc="AF34F682" w:tentative="1">
      <w:start w:val="1"/>
      <w:numFmt w:val="lowerLetter"/>
      <w:lvlText w:val="%5."/>
      <w:lvlJc w:val="left"/>
      <w:pPr>
        <w:tabs>
          <w:tab w:val="num" w:pos="3600"/>
        </w:tabs>
        <w:ind w:left="3600" w:hanging="360"/>
      </w:pPr>
    </w:lvl>
    <w:lvl w:ilvl="5" w:tplc="8AAED7A2" w:tentative="1">
      <w:start w:val="1"/>
      <w:numFmt w:val="lowerRoman"/>
      <w:lvlText w:val="%6."/>
      <w:lvlJc w:val="right"/>
      <w:pPr>
        <w:tabs>
          <w:tab w:val="num" w:pos="4320"/>
        </w:tabs>
        <w:ind w:left="4320" w:hanging="180"/>
      </w:pPr>
    </w:lvl>
    <w:lvl w:ilvl="6" w:tplc="DFC883FE" w:tentative="1">
      <w:start w:val="1"/>
      <w:numFmt w:val="decimal"/>
      <w:lvlText w:val="%7."/>
      <w:lvlJc w:val="left"/>
      <w:pPr>
        <w:tabs>
          <w:tab w:val="num" w:pos="5040"/>
        </w:tabs>
        <w:ind w:left="5040" w:hanging="360"/>
      </w:pPr>
    </w:lvl>
    <w:lvl w:ilvl="7" w:tplc="0A744F22" w:tentative="1">
      <w:start w:val="1"/>
      <w:numFmt w:val="lowerLetter"/>
      <w:lvlText w:val="%8."/>
      <w:lvlJc w:val="left"/>
      <w:pPr>
        <w:tabs>
          <w:tab w:val="num" w:pos="5760"/>
        </w:tabs>
        <w:ind w:left="5760" w:hanging="360"/>
      </w:pPr>
    </w:lvl>
    <w:lvl w:ilvl="8" w:tplc="59AA4D20"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1"/>
  </w:num>
  <w:num w:numId="4">
    <w:abstractNumId w:val="9"/>
  </w:num>
  <w:num w:numId="5">
    <w:abstractNumId w:val="4"/>
  </w:num>
  <w:num w:numId="6">
    <w:abstractNumId w:val="5"/>
  </w:num>
  <w:num w:numId="7">
    <w:abstractNumId w:val="3"/>
  </w:num>
  <w:num w:numId="8">
    <w:abstractNumId w:val="2"/>
  </w:num>
  <w:num w:numId="9">
    <w:abstractNumId w:val="8"/>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stylePaneFormatFilter w:val="3F01"/>
  <w:defaultTabStop w:val="708"/>
  <w:noPunctuationKerning/>
  <w:characterSpacingControl w:val="doNotCompress"/>
  <w:footnotePr>
    <w:footnote w:id="-1"/>
    <w:footnote w:id="0"/>
  </w:footnotePr>
  <w:endnotePr>
    <w:endnote w:id="-1"/>
    <w:endnote w:id="0"/>
  </w:endnotePr>
  <w:compat/>
  <w:rsids>
    <w:rsidRoot w:val="00372916"/>
    <w:rsid w:val="00001D18"/>
    <w:rsid w:val="0000280D"/>
    <w:rsid w:val="0001141D"/>
    <w:rsid w:val="00015B4C"/>
    <w:rsid w:val="000460E2"/>
    <w:rsid w:val="00061038"/>
    <w:rsid w:val="00061188"/>
    <w:rsid w:val="00076AE9"/>
    <w:rsid w:val="0007736C"/>
    <w:rsid w:val="0009157E"/>
    <w:rsid w:val="0009544E"/>
    <w:rsid w:val="000B3036"/>
    <w:rsid w:val="000C2E86"/>
    <w:rsid w:val="00140DAD"/>
    <w:rsid w:val="0014213E"/>
    <w:rsid w:val="00146484"/>
    <w:rsid w:val="001651D6"/>
    <w:rsid w:val="00170774"/>
    <w:rsid w:val="0017187E"/>
    <w:rsid w:val="00177A9B"/>
    <w:rsid w:val="001806F5"/>
    <w:rsid w:val="0019645F"/>
    <w:rsid w:val="001A5251"/>
    <w:rsid w:val="001A7056"/>
    <w:rsid w:val="001B1777"/>
    <w:rsid w:val="001B7C43"/>
    <w:rsid w:val="001D7B97"/>
    <w:rsid w:val="0020261F"/>
    <w:rsid w:val="00204913"/>
    <w:rsid w:val="00215003"/>
    <w:rsid w:val="0023687B"/>
    <w:rsid w:val="0024463C"/>
    <w:rsid w:val="00276033"/>
    <w:rsid w:val="0027778B"/>
    <w:rsid w:val="00293738"/>
    <w:rsid w:val="002D27E5"/>
    <w:rsid w:val="002F39AB"/>
    <w:rsid w:val="003004AB"/>
    <w:rsid w:val="00301DBE"/>
    <w:rsid w:val="00310CA6"/>
    <w:rsid w:val="0031295F"/>
    <w:rsid w:val="0031545A"/>
    <w:rsid w:val="00316921"/>
    <w:rsid w:val="0033173C"/>
    <w:rsid w:val="00332B2D"/>
    <w:rsid w:val="00337969"/>
    <w:rsid w:val="00363C11"/>
    <w:rsid w:val="0037246A"/>
    <w:rsid w:val="00372916"/>
    <w:rsid w:val="003769D2"/>
    <w:rsid w:val="0038494A"/>
    <w:rsid w:val="0038790C"/>
    <w:rsid w:val="003C4776"/>
    <w:rsid w:val="003C5233"/>
    <w:rsid w:val="003E155C"/>
    <w:rsid w:val="003E1798"/>
    <w:rsid w:val="003F35C3"/>
    <w:rsid w:val="003F5127"/>
    <w:rsid w:val="003F755F"/>
    <w:rsid w:val="0043389E"/>
    <w:rsid w:val="004548EB"/>
    <w:rsid w:val="00455FD3"/>
    <w:rsid w:val="004678FE"/>
    <w:rsid w:val="00472C15"/>
    <w:rsid w:val="00490C74"/>
    <w:rsid w:val="00496029"/>
    <w:rsid w:val="004A00E7"/>
    <w:rsid w:val="004A514C"/>
    <w:rsid w:val="004B56D2"/>
    <w:rsid w:val="004C17C3"/>
    <w:rsid w:val="004E36A3"/>
    <w:rsid w:val="004E55F9"/>
    <w:rsid w:val="00501DF6"/>
    <w:rsid w:val="00511CE1"/>
    <w:rsid w:val="0052356A"/>
    <w:rsid w:val="00532AED"/>
    <w:rsid w:val="00534A9E"/>
    <w:rsid w:val="0054167D"/>
    <w:rsid w:val="00550B34"/>
    <w:rsid w:val="0055168C"/>
    <w:rsid w:val="00576641"/>
    <w:rsid w:val="0058228D"/>
    <w:rsid w:val="00582B61"/>
    <w:rsid w:val="005975E1"/>
    <w:rsid w:val="005A298C"/>
    <w:rsid w:val="005C1F6D"/>
    <w:rsid w:val="005C4D3C"/>
    <w:rsid w:val="005F0212"/>
    <w:rsid w:val="00611093"/>
    <w:rsid w:val="00616D86"/>
    <w:rsid w:val="00635FEC"/>
    <w:rsid w:val="00666184"/>
    <w:rsid w:val="00680847"/>
    <w:rsid w:val="0068662E"/>
    <w:rsid w:val="00690E04"/>
    <w:rsid w:val="0069651E"/>
    <w:rsid w:val="006B05B4"/>
    <w:rsid w:val="006C156C"/>
    <w:rsid w:val="006C1F00"/>
    <w:rsid w:val="006E6529"/>
    <w:rsid w:val="006E7725"/>
    <w:rsid w:val="0071473F"/>
    <w:rsid w:val="00732F37"/>
    <w:rsid w:val="00733A75"/>
    <w:rsid w:val="00733B02"/>
    <w:rsid w:val="00736CA6"/>
    <w:rsid w:val="00737659"/>
    <w:rsid w:val="00741AD2"/>
    <w:rsid w:val="007461F8"/>
    <w:rsid w:val="007543D5"/>
    <w:rsid w:val="007617D6"/>
    <w:rsid w:val="0076185B"/>
    <w:rsid w:val="00765D9A"/>
    <w:rsid w:val="00766440"/>
    <w:rsid w:val="007708C7"/>
    <w:rsid w:val="00773552"/>
    <w:rsid w:val="00793E86"/>
    <w:rsid w:val="00797BC8"/>
    <w:rsid w:val="00797F5C"/>
    <w:rsid w:val="007A5C80"/>
    <w:rsid w:val="007C6FA1"/>
    <w:rsid w:val="00800F58"/>
    <w:rsid w:val="008053D9"/>
    <w:rsid w:val="008126A5"/>
    <w:rsid w:val="008173DB"/>
    <w:rsid w:val="008261E3"/>
    <w:rsid w:val="008343B3"/>
    <w:rsid w:val="0084038B"/>
    <w:rsid w:val="00852DEE"/>
    <w:rsid w:val="0086647D"/>
    <w:rsid w:val="00871067"/>
    <w:rsid w:val="008717C2"/>
    <w:rsid w:val="00893A19"/>
    <w:rsid w:val="008B2E2D"/>
    <w:rsid w:val="008B4C21"/>
    <w:rsid w:val="008D5B1C"/>
    <w:rsid w:val="008E398C"/>
    <w:rsid w:val="008F0748"/>
    <w:rsid w:val="009004C4"/>
    <w:rsid w:val="00902C09"/>
    <w:rsid w:val="00910871"/>
    <w:rsid w:val="009164A8"/>
    <w:rsid w:val="009224CC"/>
    <w:rsid w:val="009378F2"/>
    <w:rsid w:val="00940BCD"/>
    <w:rsid w:val="00947B36"/>
    <w:rsid w:val="00950F37"/>
    <w:rsid w:val="00953378"/>
    <w:rsid w:val="00955100"/>
    <w:rsid w:val="009560C4"/>
    <w:rsid w:val="00992277"/>
    <w:rsid w:val="009956B6"/>
    <w:rsid w:val="009C04CD"/>
    <w:rsid w:val="009C174E"/>
    <w:rsid w:val="009C3AB3"/>
    <w:rsid w:val="009E1D44"/>
    <w:rsid w:val="009E2D0D"/>
    <w:rsid w:val="009F1199"/>
    <w:rsid w:val="009F7A87"/>
    <w:rsid w:val="00A11E73"/>
    <w:rsid w:val="00A12CCA"/>
    <w:rsid w:val="00A340FA"/>
    <w:rsid w:val="00A35235"/>
    <w:rsid w:val="00A35497"/>
    <w:rsid w:val="00A4558E"/>
    <w:rsid w:val="00A465CE"/>
    <w:rsid w:val="00A55FAD"/>
    <w:rsid w:val="00A5665B"/>
    <w:rsid w:val="00A634D3"/>
    <w:rsid w:val="00A636F0"/>
    <w:rsid w:val="00A744E6"/>
    <w:rsid w:val="00A80FF3"/>
    <w:rsid w:val="00A9734C"/>
    <w:rsid w:val="00AA5ACF"/>
    <w:rsid w:val="00AD0C54"/>
    <w:rsid w:val="00AD23BC"/>
    <w:rsid w:val="00AD3C53"/>
    <w:rsid w:val="00AE256F"/>
    <w:rsid w:val="00B14648"/>
    <w:rsid w:val="00B30757"/>
    <w:rsid w:val="00B368AD"/>
    <w:rsid w:val="00B67C94"/>
    <w:rsid w:val="00B706B0"/>
    <w:rsid w:val="00B8545A"/>
    <w:rsid w:val="00B854C4"/>
    <w:rsid w:val="00B8638A"/>
    <w:rsid w:val="00BA3F4B"/>
    <w:rsid w:val="00BD6D0E"/>
    <w:rsid w:val="00BF4474"/>
    <w:rsid w:val="00C00432"/>
    <w:rsid w:val="00C3229F"/>
    <w:rsid w:val="00C35F8E"/>
    <w:rsid w:val="00C467AE"/>
    <w:rsid w:val="00C50247"/>
    <w:rsid w:val="00C60745"/>
    <w:rsid w:val="00C84598"/>
    <w:rsid w:val="00C86C81"/>
    <w:rsid w:val="00CB49CC"/>
    <w:rsid w:val="00CB647D"/>
    <w:rsid w:val="00CC78E5"/>
    <w:rsid w:val="00CF4C8F"/>
    <w:rsid w:val="00D12A74"/>
    <w:rsid w:val="00D20390"/>
    <w:rsid w:val="00D22C2A"/>
    <w:rsid w:val="00D25A57"/>
    <w:rsid w:val="00D559B4"/>
    <w:rsid w:val="00D55EF7"/>
    <w:rsid w:val="00D604EE"/>
    <w:rsid w:val="00D63175"/>
    <w:rsid w:val="00D641F4"/>
    <w:rsid w:val="00D74C67"/>
    <w:rsid w:val="00D80F23"/>
    <w:rsid w:val="00D81231"/>
    <w:rsid w:val="00D8334B"/>
    <w:rsid w:val="00D917DE"/>
    <w:rsid w:val="00DA03B2"/>
    <w:rsid w:val="00DA55F7"/>
    <w:rsid w:val="00DE280D"/>
    <w:rsid w:val="00DF5E6B"/>
    <w:rsid w:val="00E0585E"/>
    <w:rsid w:val="00E23D25"/>
    <w:rsid w:val="00E24B8B"/>
    <w:rsid w:val="00E30892"/>
    <w:rsid w:val="00E60AC2"/>
    <w:rsid w:val="00E672D7"/>
    <w:rsid w:val="00E85C12"/>
    <w:rsid w:val="00E91C8E"/>
    <w:rsid w:val="00E9452A"/>
    <w:rsid w:val="00E957B4"/>
    <w:rsid w:val="00ED27CF"/>
    <w:rsid w:val="00ED79F8"/>
    <w:rsid w:val="00EE2BE1"/>
    <w:rsid w:val="00F020CC"/>
    <w:rsid w:val="00F150C1"/>
    <w:rsid w:val="00F23860"/>
    <w:rsid w:val="00F43A5D"/>
    <w:rsid w:val="00F81348"/>
    <w:rsid w:val="00F9344F"/>
    <w:rsid w:val="00FA161A"/>
    <w:rsid w:val="00FA46EE"/>
    <w:rsid w:val="00FA4F54"/>
    <w:rsid w:val="00FB0031"/>
    <w:rsid w:val="00FB2FEB"/>
    <w:rsid w:val="00FC0462"/>
    <w:rsid w:val="00FC2EC8"/>
    <w:rsid w:val="00FE7B51"/>
    <w:rsid w:val="00FF3100"/>
    <w:rsid w:val="00FF4E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3552"/>
    <w:rPr>
      <w:sz w:val="24"/>
      <w:szCs w:val="24"/>
    </w:rPr>
  </w:style>
  <w:style w:type="paragraph" w:styleId="1">
    <w:name w:val="heading 1"/>
    <w:basedOn w:val="a"/>
    <w:next w:val="a"/>
    <w:qFormat/>
    <w:rsid w:val="00773552"/>
    <w:pPr>
      <w:keepNext/>
      <w:jc w:val="center"/>
      <w:outlineLvl w:val="0"/>
    </w:pPr>
    <w:rPr>
      <w:b/>
      <w:bCs/>
    </w:rPr>
  </w:style>
  <w:style w:type="paragraph" w:styleId="2">
    <w:name w:val="heading 2"/>
    <w:basedOn w:val="a"/>
    <w:next w:val="a"/>
    <w:qFormat/>
    <w:rsid w:val="00773552"/>
    <w:pPr>
      <w:keepNext/>
      <w:jc w:val="center"/>
      <w:outlineLvl w:val="1"/>
    </w:pPr>
    <w:rPr>
      <w:rFonts w:ascii="Arial" w:hAnsi="Arial"/>
      <w:b/>
      <w:i/>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73552"/>
    <w:pPr>
      <w:jc w:val="both"/>
    </w:pPr>
    <w:rPr>
      <w:rFonts w:ascii="Arial" w:hAnsi="Arial" w:cs="Arial"/>
    </w:rPr>
  </w:style>
  <w:style w:type="paragraph" w:styleId="a4">
    <w:name w:val="List Paragraph"/>
    <w:basedOn w:val="a"/>
    <w:uiPriority w:val="34"/>
    <w:qFormat/>
    <w:rsid w:val="00BF4474"/>
    <w:pPr>
      <w:ind w:left="720"/>
      <w:contextualSpacing/>
    </w:pPr>
  </w:style>
  <w:style w:type="paragraph" w:styleId="a5">
    <w:name w:val="Balloon Text"/>
    <w:basedOn w:val="a"/>
    <w:link w:val="a6"/>
    <w:rsid w:val="0027778B"/>
    <w:rPr>
      <w:rFonts w:ascii="Tahoma" w:hAnsi="Tahoma" w:cs="Tahoma"/>
      <w:sz w:val="16"/>
      <w:szCs w:val="16"/>
    </w:rPr>
  </w:style>
  <w:style w:type="character" w:customStyle="1" w:styleId="a6">
    <w:name w:val="Текст выноски Знак"/>
    <w:basedOn w:val="a0"/>
    <w:link w:val="a5"/>
    <w:rsid w:val="0027778B"/>
    <w:rPr>
      <w:rFonts w:ascii="Tahoma" w:hAnsi="Tahoma" w:cs="Tahoma"/>
      <w:sz w:val="16"/>
      <w:szCs w:val="16"/>
    </w:rPr>
  </w:style>
  <w:style w:type="paragraph" w:styleId="a7">
    <w:name w:val="header"/>
    <w:basedOn w:val="a"/>
    <w:link w:val="a8"/>
    <w:uiPriority w:val="99"/>
    <w:rsid w:val="00CF4C8F"/>
    <w:pPr>
      <w:tabs>
        <w:tab w:val="center" w:pos="4677"/>
        <w:tab w:val="right" w:pos="9355"/>
      </w:tabs>
    </w:pPr>
  </w:style>
  <w:style w:type="character" w:customStyle="1" w:styleId="a8">
    <w:name w:val="Верхний колонтитул Знак"/>
    <w:basedOn w:val="a0"/>
    <w:link w:val="a7"/>
    <w:uiPriority w:val="99"/>
    <w:rsid w:val="00CF4C8F"/>
    <w:rPr>
      <w:sz w:val="24"/>
      <w:szCs w:val="24"/>
    </w:rPr>
  </w:style>
  <w:style w:type="paragraph" w:styleId="a9">
    <w:name w:val="footer"/>
    <w:basedOn w:val="a"/>
    <w:link w:val="aa"/>
    <w:rsid w:val="00CF4C8F"/>
    <w:pPr>
      <w:tabs>
        <w:tab w:val="center" w:pos="4677"/>
        <w:tab w:val="right" w:pos="9355"/>
      </w:tabs>
    </w:pPr>
  </w:style>
  <w:style w:type="character" w:customStyle="1" w:styleId="aa">
    <w:name w:val="Нижний колонтитул Знак"/>
    <w:basedOn w:val="a0"/>
    <w:link w:val="a9"/>
    <w:rsid w:val="00CF4C8F"/>
    <w:rPr>
      <w:sz w:val="24"/>
      <w:szCs w:val="24"/>
    </w:rPr>
  </w:style>
</w:styles>
</file>

<file path=word/webSettings.xml><?xml version="1.0" encoding="utf-8"?>
<w:webSettings xmlns:r="http://schemas.openxmlformats.org/officeDocument/2006/relationships" xmlns:w="http://schemas.openxmlformats.org/wordprocessingml/2006/main">
  <w:divs>
    <w:div w:id="60746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E9F21B-94D5-4106-807C-E5E7EA49B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Pages>
  <Words>1065</Words>
  <Characters>6074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ПРОФСОЮЗ МАШИНОСТРОИТЕЛЕЙ РЕСПУБЛИКИ БАШКОРТОСТАН</vt:lpstr>
    </vt:vector>
  </TitlesOfParts>
  <Company>1</Company>
  <LinksUpToDate>false</LinksUpToDate>
  <CharactersWithSpaces>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МАШИНОСТРОИТЕЛЕЙ РЕСПУБЛИКИ БАШКОРТОСТАН</dc:title>
  <dc:creator>1</dc:creator>
  <cp:lastModifiedBy>1</cp:lastModifiedBy>
  <cp:revision>21</cp:revision>
  <cp:lastPrinted>2015-02-13T05:05:00Z</cp:lastPrinted>
  <dcterms:created xsi:type="dcterms:W3CDTF">2016-02-08T05:17:00Z</dcterms:created>
  <dcterms:modified xsi:type="dcterms:W3CDTF">2016-02-16T09:41:00Z</dcterms:modified>
</cp:coreProperties>
</file>