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B" w:rsidRDefault="00E71E55" w:rsidP="00D36864">
      <w:pPr>
        <w:ind w:left="-993"/>
        <w:jc w:val="center"/>
      </w:pPr>
      <w:r>
        <w:rPr>
          <w:rFonts w:cs="Arial"/>
          <w:noProof/>
          <w:lang w:eastAsia="ru-RU"/>
        </w:rPr>
        <w:drawing>
          <wp:inline distT="0" distB="0" distL="0" distR="0">
            <wp:extent cx="746125" cy="848360"/>
            <wp:effectExtent l="19050" t="0" r="0" b="0"/>
            <wp:docPr id="2" name="Рисунок 1" descr="ЧБ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 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D36864" w:rsidRPr="009218E1" w:rsidRDefault="009218E1" w:rsidP="00795434">
      <w:pPr>
        <w:pStyle w:val="3"/>
        <w:ind w:left="-567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ПРЕЗИДИУМ</w:t>
      </w:r>
    </w:p>
    <w:p w:rsidR="00D36864" w:rsidRPr="00066DD0" w:rsidRDefault="00D36864" w:rsidP="00795434">
      <w:pPr>
        <w:ind w:left="-567"/>
        <w:jc w:val="both"/>
        <w:rPr>
          <w:rFonts w:ascii="Times New Roman" w:hAnsi="Times New Roman"/>
        </w:rPr>
      </w:pPr>
    </w:p>
    <w:p w:rsidR="00D36864" w:rsidRPr="006F38B9" w:rsidRDefault="00D36864" w:rsidP="009535F0">
      <w:pPr>
        <w:pStyle w:val="4"/>
        <w:ind w:left="-567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6F38B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6F38B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6F38B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6F38B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6F38B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6F38B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D36864" w:rsidRPr="006F38B9" w:rsidRDefault="00D36864" w:rsidP="00D368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864" w:rsidRPr="006F38B9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г. Уфа                                             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     </w:t>
      </w:r>
      <w:r w:rsidR="006F38B9">
        <w:rPr>
          <w:rFonts w:ascii="Times New Roman" w:hAnsi="Times New Roman" w:cs="Times New Roman"/>
          <w:sz w:val="28"/>
          <w:szCs w:val="28"/>
        </w:rPr>
        <w:t xml:space="preserve">  </w:t>
      </w:r>
      <w:r w:rsidR="00BF3FE1">
        <w:rPr>
          <w:rFonts w:ascii="Times New Roman" w:hAnsi="Times New Roman" w:cs="Times New Roman"/>
          <w:sz w:val="28"/>
          <w:szCs w:val="28"/>
        </w:rPr>
        <w:t xml:space="preserve">    «27</w:t>
      </w:r>
      <w:r w:rsidRPr="006F38B9">
        <w:rPr>
          <w:rFonts w:ascii="Times New Roman" w:hAnsi="Times New Roman" w:cs="Times New Roman"/>
          <w:sz w:val="28"/>
          <w:szCs w:val="28"/>
        </w:rPr>
        <w:t>»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BF3FE1">
        <w:rPr>
          <w:rFonts w:ascii="Times New Roman" w:hAnsi="Times New Roman" w:cs="Times New Roman"/>
          <w:sz w:val="28"/>
          <w:szCs w:val="28"/>
        </w:rPr>
        <w:t>мая</w:t>
      </w:r>
      <w:r w:rsidRPr="006F38B9">
        <w:rPr>
          <w:rFonts w:ascii="Times New Roman" w:hAnsi="Times New Roman" w:cs="Times New Roman"/>
          <w:sz w:val="28"/>
          <w:szCs w:val="28"/>
        </w:rPr>
        <w:t xml:space="preserve"> 20</w:t>
      </w:r>
      <w:r w:rsidR="00D20A3D">
        <w:rPr>
          <w:rFonts w:ascii="Times New Roman" w:hAnsi="Times New Roman" w:cs="Times New Roman"/>
          <w:sz w:val="28"/>
          <w:szCs w:val="28"/>
        </w:rPr>
        <w:t>2</w:t>
      </w:r>
      <w:r w:rsidR="00BF3FE1">
        <w:rPr>
          <w:rFonts w:ascii="Times New Roman" w:hAnsi="Times New Roman" w:cs="Times New Roman"/>
          <w:sz w:val="28"/>
          <w:szCs w:val="28"/>
        </w:rPr>
        <w:t>1</w:t>
      </w:r>
      <w:r w:rsidRPr="006F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6864" w:rsidRPr="006F38B9" w:rsidRDefault="00D36864" w:rsidP="00D20A3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«</w:t>
      </w:r>
      <w:r w:rsidR="00D20A3D">
        <w:rPr>
          <w:rFonts w:ascii="Times New Roman" w:hAnsi="Times New Roman" w:cs="Times New Roman"/>
          <w:sz w:val="28"/>
          <w:szCs w:val="28"/>
        </w:rPr>
        <w:t>О</w:t>
      </w:r>
      <w:r w:rsidR="00037EE9">
        <w:rPr>
          <w:rFonts w:ascii="Times New Roman" w:hAnsi="Times New Roman" w:cs="Times New Roman"/>
          <w:sz w:val="28"/>
          <w:szCs w:val="28"/>
        </w:rPr>
        <w:t>б итогах коллективно-договорной кампании 2020-2021гг.</w:t>
      </w:r>
      <w:r w:rsidR="007B56C1">
        <w:rPr>
          <w:rFonts w:ascii="Times New Roman" w:hAnsi="Times New Roman" w:cs="Times New Roman"/>
          <w:sz w:val="28"/>
          <w:szCs w:val="28"/>
        </w:rPr>
        <w:t>»</w:t>
      </w:r>
      <w:r w:rsid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7AE3" w:rsidRDefault="00037EE9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C7CA2">
        <w:rPr>
          <w:rFonts w:ascii="Times New Roman" w:hAnsi="Times New Roman" w:cs="Times New Roman"/>
          <w:sz w:val="28"/>
          <w:szCs w:val="28"/>
        </w:rPr>
        <w:t>01.</w:t>
      </w:r>
      <w:r w:rsidR="008669BF">
        <w:rPr>
          <w:rFonts w:ascii="Times New Roman" w:hAnsi="Times New Roman" w:cs="Times New Roman"/>
          <w:sz w:val="28"/>
          <w:szCs w:val="28"/>
        </w:rPr>
        <w:t>0</w:t>
      </w:r>
      <w:r w:rsidR="00CC7CA2">
        <w:rPr>
          <w:rFonts w:ascii="Times New Roman" w:hAnsi="Times New Roman" w:cs="Times New Roman"/>
          <w:sz w:val="28"/>
          <w:szCs w:val="28"/>
        </w:rPr>
        <w:t>1</w:t>
      </w:r>
      <w:r w:rsidR="008669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7CA2">
        <w:rPr>
          <w:rFonts w:ascii="Times New Roman" w:hAnsi="Times New Roman" w:cs="Times New Roman"/>
          <w:sz w:val="28"/>
          <w:szCs w:val="28"/>
        </w:rPr>
        <w:t>г. в отрасли действовал</w:t>
      </w:r>
      <w:r w:rsidR="008669BF">
        <w:rPr>
          <w:rFonts w:ascii="Times New Roman" w:hAnsi="Times New Roman" w:cs="Times New Roman"/>
          <w:sz w:val="28"/>
          <w:szCs w:val="28"/>
        </w:rPr>
        <w:t xml:space="preserve"> 21 коллективный договор. Не приняты договоры на </w:t>
      </w:r>
      <w:r w:rsidR="002B2A97">
        <w:rPr>
          <w:rFonts w:ascii="Times New Roman" w:hAnsi="Times New Roman" w:cs="Times New Roman"/>
          <w:sz w:val="28"/>
          <w:szCs w:val="28"/>
        </w:rPr>
        <w:t xml:space="preserve">ООО «ОЙЛТИММАШ»,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6E67B2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6E67B2">
        <w:rPr>
          <w:rFonts w:ascii="Times New Roman" w:hAnsi="Times New Roman" w:cs="Times New Roman"/>
          <w:sz w:val="28"/>
          <w:szCs w:val="28"/>
        </w:rPr>
        <w:t>Ишимбайск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E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трикотаж</w:t>
      </w:r>
      <w:r w:rsidR="006E67B2">
        <w:rPr>
          <w:rFonts w:ascii="Times New Roman" w:hAnsi="Times New Roman" w:cs="Times New Roman"/>
          <w:sz w:val="28"/>
          <w:szCs w:val="28"/>
        </w:rPr>
        <w:t xml:space="preserve">», </w:t>
      </w:r>
      <w:r w:rsidR="00CC6435">
        <w:rPr>
          <w:rFonts w:ascii="Times New Roman" w:hAnsi="Times New Roman" w:cs="Times New Roman"/>
          <w:sz w:val="28"/>
          <w:szCs w:val="28"/>
        </w:rPr>
        <w:t>ОПХ филиал «Шихан»</w:t>
      </w:r>
      <w:r w:rsidR="0070754C">
        <w:rPr>
          <w:rFonts w:ascii="Times New Roman" w:hAnsi="Times New Roman" w:cs="Times New Roman"/>
          <w:sz w:val="28"/>
          <w:szCs w:val="28"/>
        </w:rPr>
        <w:t xml:space="preserve"> (численность членов профсоюза менее 50% </w:t>
      </w:r>
      <w:proofErr w:type="gramStart"/>
      <w:r w:rsidR="007075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0754C">
        <w:rPr>
          <w:rFonts w:ascii="Times New Roman" w:hAnsi="Times New Roman" w:cs="Times New Roman"/>
          <w:sz w:val="28"/>
          <w:szCs w:val="28"/>
        </w:rPr>
        <w:t xml:space="preserve"> работающих)</w:t>
      </w:r>
      <w:r w:rsidR="006E67B2">
        <w:rPr>
          <w:rFonts w:ascii="Times New Roman" w:hAnsi="Times New Roman" w:cs="Times New Roman"/>
          <w:sz w:val="28"/>
          <w:szCs w:val="28"/>
        </w:rPr>
        <w:t xml:space="preserve">. </w:t>
      </w:r>
      <w:r w:rsidR="00CC7CA2">
        <w:rPr>
          <w:rFonts w:ascii="Times New Roman" w:hAnsi="Times New Roman" w:cs="Times New Roman"/>
          <w:sz w:val="28"/>
          <w:szCs w:val="28"/>
        </w:rPr>
        <w:t xml:space="preserve">Подготовлены проекты коллективных договоров, каждый из которых прошел предварительный анализ в республиканском комитете, ООО НПО «Станкостроение» </w:t>
      </w:r>
      <w:proofErr w:type="gramStart"/>
      <w:r w:rsidR="00CC7CA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C7C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C7CA2">
        <w:rPr>
          <w:rFonts w:ascii="Times New Roman" w:hAnsi="Times New Roman" w:cs="Times New Roman"/>
          <w:sz w:val="28"/>
          <w:szCs w:val="28"/>
        </w:rPr>
        <w:t>Туймазышвейпром</w:t>
      </w:r>
      <w:proofErr w:type="spellEnd"/>
      <w:r w:rsidR="00CC7CA2">
        <w:rPr>
          <w:rFonts w:ascii="Times New Roman" w:hAnsi="Times New Roman" w:cs="Times New Roman"/>
          <w:sz w:val="28"/>
          <w:szCs w:val="28"/>
        </w:rPr>
        <w:t>», которые будут подписаны до 1</w:t>
      </w:r>
      <w:r w:rsidR="009432BD">
        <w:rPr>
          <w:rFonts w:ascii="Times New Roman" w:hAnsi="Times New Roman" w:cs="Times New Roman"/>
          <w:sz w:val="28"/>
          <w:szCs w:val="28"/>
        </w:rPr>
        <w:t>5 июня 2021г. 25</w:t>
      </w:r>
      <w:r w:rsidR="00CC7CA2">
        <w:rPr>
          <w:rFonts w:ascii="Times New Roman" w:hAnsi="Times New Roman" w:cs="Times New Roman"/>
          <w:sz w:val="28"/>
          <w:szCs w:val="28"/>
        </w:rPr>
        <w:t xml:space="preserve"> мая 2021г. подписан</w:t>
      </w:r>
      <w:r w:rsidR="000B5887">
        <w:rPr>
          <w:rFonts w:ascii="Times New Roman" w:hAnsi="Times New Roman" w:cs="Times New Roman"/>
          <w:sz w:val="28"/>
          <w:szCs w:val="28"/>
        </w:rPr>
        <w:t xml:space="preserve"> коллективны</w:t>
      </w:r>
      <w:r w:rsidR="00CC7CA2">
        <w:rPr>
          <w:rFonts w:ascii="Times New Roman" w:hAnsi="Times New Roman" w:cs="Times New Roman"/>
          <w:sz w:val="28"/>
          <w:szCs w:val="28"/>
        </w:rPr>
        <w:t>й</w:t>
      </w:r>
      <w:r w:rsidR="00947AE3">
        <w:rPr>
          <w:rFonts w:ascii="Times New Roman" w:hAnsi="Times New Roman" w:cs="Times New Roman"/>
          <w:sz w:val="28"/>
          <w:szCs w:val="28"/>
        </w:rPr>
        <w:t xml:space="preserve"> договор ООО «</w:t>
      </w:r>
      <w:proofErr w:type="spellStart"/>
      <w:r w:rsidR="00947AE3">
        <w:rPr>
          <w:rFonts w:ascii="Times New Roman" w:hAnsi="Times New Roman" w:cs="Times New Roman"/>
          <w:sz w:val="28"/>
          <w:szCs w:val="28"/>
        </w:rPr>
        <w:t>Палфингер</w:t>
      </w:r>
      <w:proofErr w:type="spellEnd"/>
      <w:r w:rsidR="00947AE3">
        <w:rPr>
          <w:rFonts w:ascii="Times New Roman" w:hAnsi="Times New Roman" w:cs="Times New Roman"/>
          <w:sz w:val="28"/>
          <w:szCs w:val="28"/>
        </w:rPr>
        <w:t xml:space="preserve"> Кама Цилиндры»</w:t>
      </w:r>
      <w:r w:rsidR="00CC7CA2">
        <w:rPr>
          <w:rFonts w:ascii="Times New Roman" w:hAnsi="Times New Roman" w:cs="Times New Roman"/>
          <w:sz w:val="28"/>
          <w:szCs w:val="28"/>
        </w:rPr>
        <w:t>.</w:t>
      </w:r>
      <w:r w:rsidR="00947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BF" w:rsidRPr="006E67B2" w:rsidRDefault="00293DB4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республиканского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РОСПРОФПРОМ-Башкортостан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начале кол</w:t>
      </w:r>
      <w:r w:rsidR="00CC6435">
        <w:rPr>
          <w:rFonts w:ascii="Times New Roman" w:hAnsi="Times New Roman" w:cs="Times New Roman"/>
          <w:sz w:val="28"/>
          <w:szCs w:val="28"/>
        </w:rPr>
        <w:t>лективно-договорной кампании 2020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C64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г.г.» президиум республиканского комитета выступил с инициативо</w:t>
      </w:r>
      <w:r w:rsidR="00B348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8ED">
        <w:rPr>
          <w:rFonts w:ascii="Times New Roman" w:hAnsi="Times New Roman" w:cs="Times New Roman"/>
          <w:sz w:val="28"/>
          <w:szCs w:val="28"/>
        </w:rPr>
        <w:t xml:space="preserve">начала коллективных переговоров, направив работодателям соответствующие уведомления. </w:t>
      </w:r>
      <w:proofErr w:type="gramStart"/>
      <w:r w:rsidR="00D20A3D">
        <w:rPr>
          <w:rFonts w:ascii="Times New Roman" w:hAnsi="Times New Roman" w:cs="Times New Roman"/>
          <w:sz w:val="28"/>
          <w:szCs w:val="28"/>
        </w:rPr>
        <w:t>По итогам колл</w:t>
      </w:r>
      <w:r w:rsidR="00CC6435">
        <w:rPr>
          <w:rFonts w:ascii="Times New Roman" w:hAnsi="Times New Roman" w:cs="Times New Roman"/>
          <w:sz w:val="28"/>
          <w:szCs w:val="28"/>
        </w:rPr>
        <w:t>ективно-договорной кампании 2020</w:t>
      </w:r>
      <w:r w:rsidR="00D20A3D">
        <w:rPr>
          <w:rFonts w:ascii="Times New Roman" w:hAnsi="Times New Roman" w:cs="Times New Roman"/>
          <w:sz w:val="28"/>
          <w:szCs w:val="28"/>
        </w:rPr>
        <w:t>-202</w:t>
      </w:r>
      <w:r w:rsidR="00CC6435">
        <w:rPr>
          <w:rFonts w:ascii="Times New Roman" w:hAnsi="Times New Roman" w:cs="Times New Roman"/>
          <w:sz w:val="28"/>
          <w:szCs w:val="28"/>
        </w:rPr>
        <w:t>1 г</w:t>
      </w:r>
      <w:r w:rsidR="00D20A3D">
        <w:rPr>
          <w:rFonts w:ascii="Times New Roman" w:hAnsi="Times New Roman" w:cs="Times New Roman"/>
          <w:sz w:val="28"/>
          <w:szCs w:val="28"/>
        </w:rPr>
        <w:t>г.</w:t>
      </w:r>
      <w:r w:rsidR="00A505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0550">
        <w:rPr>
          <w:rFonts w:ascii="Times New Roman" w:hAnsi="Times New Roman" w:cs="Times New Roman"/>
          <w:sz w:val="28"/>
          <w:szCs w:val="28"/>
        </w:rPr>
        <w:t>РОСПРОФПРОМ-Башкортостан</w:t>
      </w:r>
      <w:proofErr w:type="spellEnd"/>
      <w:r w:rsidR="00A50550">
        <w:rPr>
          <w:rFonts w:ascii="Times New Roman" w:hAnsi="Times New Roman" w:cs="Times New Roman"/>
          <w:sz w:val="28"/>
          <w:szCs w:val="28"/>
        </w:rPr>
        <w:t xml:space="preserve"> в с декабря 2020 </w:t>
      </w:r>
      <w:r w:rsidR="00D20A3D">
        <w:rPr>
          <w:rFonts w:ascii="Times New Roman" w:hAnsi="Times New Roman" w:cs="Times New Roman"/>
          <w:sz w:val="28"/>
          <w:szCs w:val="28"/>
        </w:rPr>
        <w:t xml:space="preserve">г. заключено </w:t>
      </w:r>
      <w:r w:rsidR="00A50550">
        <w:rPr>
          <w:rFonts w:ascii="Times New Roman" w:hAnsi="Times New Roman" w:cs="Times New Roman"/>
          <w:sz w:val="28"/>
          <w:szCs w:val="28"/>
        </w:rPr>
        <w:t>6</w:t>
      </w:r>
      <w:r w:rsidR="00D20A3D">
        <w:rPr>
          <w:rFonts w:ascii="Times New Roman" w:hAnsi="Times New Roman" w:cs="Times New Roman"/>
          <w:sz w:val="28"/>
          <w:szCs w:val="28"/>
        </w:rPr>
        <w:t xml:space="preserve"> коллективных договор</w:t>
      </w:r>
      <w:r w:rsidR="00A50550">
        <w:rPr>
          <w:rFonts w:ascii="Times New Roman" w:hAnsi="Times New Roman" w:cs="Times New Roman"/>
          <w:sz w:val="28"/>
          <w:szCs w:val="28"/>
        </w:rPr>
        <w:t>ов</w:t>
      </w:r>
      <w:r w:rsidR="00D20A3D">
        <w:rPr>
          <w:rFonts w:ascii="Times New Roman" w:hAnsi="Times New Roman" w:cs="Times New Roman"/>
          <w:sz w:val="28"/>
          <w:szCs w:val="28"/>
        </w:rPr>
        <w:t xml:space="preserve"> (АО «</w:t>
      </w:r>
      <w:proofErr w:type="spellStart"/>
      <w:r w:rsidR="00A50550">
        <w:rPr>
          <w:rFonts w:ascii="Times New Roman" w:hAnsi="Times New Roman" w:cs="Times New Roman"/>
          <w:sz w:val="28"/>
          <w:szCs w:val="28"/>
        </w:rPr>
        <w:t>БелЗАН</w:t>
      </w:r>
      <w:proofErr w:type="spellEnd"/>
      <w:r w:rsidR="00D20A3D">
        <w:rPr>
          <w:rFonts w:ascii="Times New Roman" w:hAnsi="Times New Roman" w:cs="Times New Roman"/>
          <w:sz w:val="28"/>
          <w:szCs w:val="28"/>
        </w:rPr>
        <w:t>»,</w:t>
      </w:r>
      <w:r w:rsidR="00A5055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50550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A50550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="00A50550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A50550">
        <w:rPr>
          <w:rFonts w:ascii="Times New Roman" w:hAnsi="Times New Roman" w:cs="Times New Roman"/>
          <w:sz w:val="28"/>
          <w:szCs w:val="28"/>
        </w:rPr>
        <w:t xml:space="preserve"> завод рессор и пружин», ФБУ «Государственный региональный центр стандартизации, метрологии и испытаний в РБ», ГБПОУ «</w:t>
      </w:r>
      <w:proofErr w:type="spellStart"/>
      <w:r w:rsidR="00A50550">
        <w:rPr>
          <w:rFonts w:ascii="Times New Roman" w:hAnsi="Times New Roman" w:cs="Times New Roman"/>
          <w:sz w:val="28"/>
          <w:szCs w:val="28"/>
        </w:rPr>
        <w:t>Нефтекамский</w:t>
      </w:r>
      <w:proofErr w:type="spellEnd"/>
      <w:r w:rsidR="00A50550">
        <w:rPr>
          <w:rFonts w:ascii="Times New Roman" w:hAnsi="Times New Roman" w:cs="Times New Roman"/>
          <w:sz w:val="28"/>
          <w:szCs w:val="28"/>
        </w:rPr>
        <w:t xml:space="preserve"> машиностроительный колледж», АО «МК «Витязь»</w:t>
      </w:r>
      <w:r w:rsidR="00D20A3D">
        <w:rPr>
          <w:rFonts w:ascii="Times New Roman" w:hAnsi="Times New Roman" w:cs="Times New Roman"/>
          <w:sz w:val="28"/>
          <w:szCs w:val="28"/>
        </w:rPr>
        <w:t>)</w:t>
      </w:r>
      <w:r w:rsidR="00B348ED">
        <w:rPr>
          <w:rFonts w:ascii="Times New Roman" w:hAnsi="Times New Roman" w:cs="Times New Roman"/>
          <w:sz w:val="28"/>
          <w:szCs w:val="28"/>
        </w:rPr>
        <w:t xml:space="preserve">, </w:t>
      </w:r>
      <w:r w:rsidR="00A50550">
        <w:rPr>
          <w:rFonts w:ascii="Times New Roman" w:hAnsi="Times New Roman" w:cs="Times New Roman"/>
          <w:sz w:val="28"/>
          <w:szCs w:val="28"/>
        </w:rPr>
        <w:t>подписано соглашение о пролонгации коллективного договора на АО «</w:t>
      </w:r>
      <w:proofErr w:type="spellStart"/>
      <w:r w:rsidR="00A50550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A50550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A50550">
        <w:rPr>
          <w:rFonts w:ascii="Times New Roman" w:hAnsi="Times New Roman" w:cs="Times New Roman"/>
          <w:sz w:val="28"/>
          <w:szCs w:val="28"/>
        </w:rPr>
        <w:t xml:space="preserve"> </w:t>
      </w:r>
      <w:r w:rsidR="006E67B2" w:rsidRPr="006E67B2">
        <w:rPr>
          <w:rFonts w:ascii="Times New Roman" w:hAnsi="Times New Roman"/>
          <w:sz w:val="28"/>
          <w:szCs w:val="28"/>
        </w:rPr>
        <w:t>Остальные коллективные договоры были заключены в предыдущие годы. Все вновь принятые договоры, а также изменения и дополнения к действующим документам прошли регистрацию в республиканском комитете.</w:t>
      </w:r>
      <w:r w:rsidR="00560EF7">
        <w:rPr>
          <w:rFonts w:ascii="Times New Roman" w:hAnsi="Times New Roman"/>
          <w:sz w:val="28"/>
          <w:szCs w:val="28"/>
        </w:rPr>
        <w:t xml:space="preserve"> Действие коллективных договоров по итогам 20</w:t>
      </w:r>
      <w:r w:rsidR="00A50550">
        <w:rPr>
          <w:rFonts w:ascii="Times New Roman" w:hAnsi="Times New Roman"/>
          <w:sz w:val="28"/>
          <w:szCs w:val="28"/>
        </w:rPr>
        <w:t>20</w:t>
      </w:r>
      <w:r w:rsidR="00560EF7">
        <w:rPr>
          <w:rFonts w:ascii="Times New Roman" w:hAnsi="Times New Roman"/>
          <w:sz w:val="28"/>
          <w:szCs w:val="28"/>
        </w:rPr>
        <w:t>г. охватывало 1</w:t>
      </w:r>
      <w:r w:rsidR="00A50550">
        <w:rPr>
          <w:rFonts w:ascii="Times New Roman" w:hAnsi="Times New Roman"/>
          <w:sz w:val="28"/>
          <w:szCs w:val="28"/>
        </w:rPr>
        <w:t>7</w:t>
      </w:r>
      <w:r w:rsidR="00560EF7">
        <w:rPr>
          <w:rFonts w:ascii="Times New Roman" w:hAnsi="Times New Roman"/>
          <w:sz w:val="28"/>
          <w:szCs w:val="28"/>
        </w:rPr>
        <w:t> </w:t>
      </w:r>
      <w:r w:rsidR="00A50550">
        <w:rPr>
          <w:rFonts w:ascii="Times New Roman" w:hAnsi="Times New Roman"/>
          <w:sz w:val="28"/>
          <w:szCs w:val="28"/>
        </w:rPr>
        <w:t>013</w:t>
      </w:r>
      <w:r w:rsidR="00560EF7">
        <w:rPr>
          <w:rFonts w:ascii="Times New Roman" w:hAnsi="Times New Roman"/>
          <w:sz w:val="28"/>
          <w:szCs w:val="28"/>
        </w:rPr>
        <w:t xml:space="preserve"> работников. </w:t>
      </w:r>
    </w:p>
    <w:p w:rsidR="00C40748" w:rsidRDefault="008669BF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(100%) выполнен коллективный договор на </w:t>
      </w:r>
      <w:r w:rsidR="002A435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A4357">
        <w:rPr>
          <w:rFonts w:ascii="Times New Roman" w:hAnsi="Times New Roman" w:cs="Times New Roman"/>
          <w:sz w:val="28"/>
          <w:szCs w:val="28"/>
        </w:rPr>
        <w:t>БелЗАН</w:t>
      </w:r>
      <w:proofErr w:type="spellEnd"/>
      <w:r w:rsidR="002A4357">
        <w:rPr>
          <w:rFonts w:ascii="Times New Roman" w:hAnsi="Times New Roman" w:cs="Times New Roman"/>
          <w:sz w:val="28"/>
          <w:szCs w:val="28"/>
        </w:rPr>
        <w:t xml:space="preserve">», </w:t>
      </w:r>
      <w:r w:rsidR="00C40748">
        <w:rPr>
          <w:rFonts w:ascii="Times New Roman" w:hAnsi="Times New Roman" w:cs="Times New Roman"/>
          <w:sz w:val="28"/>
          <w:szCs w:val="28"/>
        </w:rPr>
        <w:t>АО «Б</w:t>
      </w:r>
      <w:r w:rsidR="00E1301C">
        <w:rPr>
          <w:rFonts w:ascii="Times New Roman" w:hAnsi="Times New Roman" w:cs="Times New Roman"/>
          <w:sz w:val="28"/>
          <w:szCs w:val="28"/>
        </w:rPr>
        <w:t xml:space="preserve">лаговещенский арматурный завод», ПАО «НЕФАЗ». </w:t>
      </w:r>
      <w:r w:rsidR="0070754C">
        <w:rPr>
          <w:rFonts w:ascii="Times New Roman" w:hAnsi="Times New Roman" w:cs="Times New Roman"/>
          <w:sz w:val="28"/>
          <w:szCs w:val="28"/>
        </w:rPr>
        <w:t>По-</w:t>
      </w:r>
      <w:r w:rsidR="00560EF7">
        <w:rPr>
          <w:rFonts w:ascii="Times New Roman" w:hAnsi="Times New Roman" w:cs="Times New Roman"/>
          <w:sz w:val="28"/>
          <w:szCs w:val="28"/>
        </w:rPr>
        <w:t xml:space="preserve">прежнему высокий процент выполнения </w:t>
      </w:r>
      <w:r w:rsidR="001F5E0E">
        <w:rPr>
          <w:rFonts w:ascii="Times New Roman" w:hAnsi="Times New Roman" w:cs="Times New Roman"/>
          <w:sz w:val="28"/>
          <w:szCs w:val="28"/>
        </w:rPr>
        <w:t xml:space="preserve">договоров на </w:t>
      </w:r>
      <w:r w:rsidR="00560EF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560EF7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="00560EF7">
        <w:rPr>
          <w:rFonts w:ascii="Times New Roman" w:hAnsi="Times New Roman" w:cs="Times New Roman"/>
          <w:sz w:val="28"/>
          <w:szCs w:val="28"/>
        </w:rPr>
        <w:t>» (9</w:t>
      </w:r>
      <w:r w:rsidR="001F5E0E">
        <w:rPr>
          <w:rFonts w:ascii="Times New Roman" w:hAnsi="Times New Roman" w:cs="Times New Roman"/>
          <w:sz w:val="28"/>
          <w:szCs w:val="28"/>
        </w:rPr>
        <w:t>7</w:t>
      </w:r>
      <w:r w:rsidR="00560EF7">
        <w:rPr>
          <w:rFonts w:ascii="Times New Roman" w:hAnsi="Times New Roman" w:cs="Times New Roman"/>
          <w:sz w:val="28"/>
          <w:szCs w:val="28"/>
        </w:rPr>
        <w:t>,3%), ЗАО «</w:t>
      </w:r>
      <w:proofErr w:type="spellStart"/>
      <w:r w:rsidR="00560EF7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560EF7">
        <w:rPr>
          <w:rFonts w:ascii="Times New Roman" w:hAnsi="Times New Roman" w:cs="Times New Roman"/>
          <w:sz w:val="28"/>
          <w:szCs w:val="28"/>
        </w:rPr>
        <w:t xml:space="preserve"> завод рессор и пружин» (98,</w:t>
      </w:r>
      <w:r w:rsidR="001F5E0E">
        <w:rPr>
          <w:rFonts w:ascii="Times New Roman" w:hAnsi="Times New Roman" w:cs="Times New Roman"/>
          <w:sz w:val="28"/>
          <w:szCs w:val="28"/>
        </w:rPr>
        <w:t>6</w:t>
      </w:r>
      <w:r w:rsidR="00560EF7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EF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60EF7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560EF7">
        <w:rPr>
          <w:rFonts w:ascii="Times New Roman" w:hAnsi="Times New Roman" w:cs="Times New Roman"/>
          <w:sz w:val="28"/>
          <w:szCs w:val="28"/>
        </w:rPr>
        <w:t>» (9</w:t>
      </w:r>
      <w:r w:rsidR="001F5E0E">
        <w:rPr>
          <w:rFonts w:ascii="Times New Roman" w:hAnsi="Times New Roman" w:cs="Times New Roman"/>
          <w:sz w:val="28"/>
          <w:szCs w:val="28"/>
        </w:rPr>
        <w:t>8</w:t>
      </w:r>
      <w:r w:rsidR="00560EF7">
        <w:rPr>
          <w:rFonts w:ascii="Times New Roman" w:hAnsi="Times New Roman" w:cs="Times New Roman"/>
          <w:sz w:val="28"/>
          <w:szCs w:val="28"/>
        </w:rPr>
        <w:t>,</w:t>
      </w:r>
      <w:r w:rsidR="001F5E0E">
        <w:rPr>
          <w:rFonts w:ascii="Times New Roman" w:hAnsi="Times New Roman" w:cs="Times New Roman"/>
          <w:sz w:val="28"/>
          <w:szCs w:val="28"/>
        </w:rPr>
        <w:t>5%)</w:t>
      </w:r>
      <w:r w:rsidR="00C40748">
        <w:rPr>
          <w:rFonts w:ascii="Times New Roman" w:hAnsi="Times New Roman" w:cs="Times New Roman"/>
          <w:sz w:val="28"/>
          <w:szCs w:val="28"/>
        </w:rPr>
        <w:t xml:space="preserve">, АО «МК «Витязь» (98,5%). </w:t>
      </w:r>
      <w:r w:rsidR="0027300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27300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730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73006">
        <w:rPr>
          <w:rFonts w:ascii="Times New Roman" w:hAnsi="Times New Roman" w:cs="Times New Roman"/>
          <w:sz w:val="28"/>
          <w:szCs w:val="28"/>
        </w:rPr>
        <w:t>Геоспейс</w:t>
      </w:r>
      <w:proofErr w:type="spellEnd"/>
      <w:r w:rsidR="002730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006">
        <w:rPr>
          <w:rFonts w:ascii="Times New Roman" w:hAnsi="Times New Roman" w:cs="Times New Roman"/>
          <w:sz w:val="28"/>
          <w:szCs w:val="28"/>
        </w:rPr>
        <w:t>Технолоджис</w:t>
      </w:r>
      <w:proofErr w:type="spellEnd"/>
      <w:r w:rsidR="00273006">
        <w:rPr>
          <w:rFonts w:ascii="Times New Roman" w:hAnsi="Times New Roman" w:cs="Times New Roman"/>
          <w:sz w:val="28"/>
          <w:szCs w:val="28"/>
        </w:rPr>
        <w:t xml:space="preserve"> Евразия» общий уровень выполнения договора</w:t>
      </w:r>
      <w:r w:rsidR="00C217D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273006">
        <w:rPr>
          <w:rFonts w:ascii="Times New Roman" w:hAnsi="Times New Roman" w:cs="Times New Roman"/>
          <w:sz w:val="28"/>
          <w:szCs w:val="28"/>
        </w:rPr>
        <w:t xml:space="preserve"> 90%</w:t>
      </w:r>
      <w:r w:rsidR="00C21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748" w:rsidRDefault="008C3AC4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актов проверки выполнения договоров, невыполненными пунктами являются обязательства работодателей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индексации заработной платы и в вопросах охраны труда. Так</w:t>
      </w:r>
      <w:r w:rsidR="00707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АО </w:t>
      </w:r>
      <w:r w:rsidR="00C40748">
        <w:rPr>
          <w:rFonts w:ascii="Times New Roman" w:hAnsi="Times New Roman" w:cs="Times New Roman"/>
          <w:sz w:val="28"/>
          <w:szCs w:val="28"/>
        </w:rPr>
        <w:t xml:space="preserve">«МК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0748">
        <w:rPr>
          <w:rFonts w:ascii="Times New Roman" w:hAnsi="Times New Roman" w:cs="Times New Roman"/>
          <w:sz w:val="28"/>
          <w:szCs w:val="28"/>
        </w:rPr>
        <w:t>Витязь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54C">
        <w:rPr>
          <w:rFonts w:ascii="Times New Roman" w:hAnsi="Times New Roman" w:cs="Times New Roman"/>
          <w:sz w:val="28"/>
          <w:szCs w:val="28"/>
        </w:rPr>
        <w:t xml:space="preserve"> </w:t>
      </w:r>
      <w:r w:rsidR="00C40748">
        <w:rPr>
          <w:rFonts w:ascii="Times New Roman" w:hAnsi="Times New Roman" w:cs="Times New Roman"/>
          <w:sz w:val="28"/>
          <w:szCs w:val="28"/>
        </w:rPr>
        <w:t xml:space="preserve">не в полном объеме выполнены пункты по организации своевременного приобретения средств индивидуальной защиты, по организации работы и </w:t>
      </w:r>
      <w:proofErr w:type="gramStart"/>
      <w:r w:rsidR="00C40748">
        <w:rPr>
          <w:rFonts w:ascii="Times New Roman" w:hAnsi="Times New Roman" w:cs="Times New Roman"/>
          <w:sz w:val="28"/>
          <w:szCs w:val="28"/>
        </w:rPr>
        <w:t>обучени</w:t>
      </w:r>
      <w:r w:rsidR="001D43E0">
        <w:rPr>
          <w:rFonts w:ascii="Times New Roman" w:hAnsi="Times New Roman" w:cs="Times New Roman"/>
          <w:sz w:val="28"/>
          <w:szCs w:val="28"/>
        </w:rPr>
        <w:t>ю</w:t>
      </w:r>
      <w:r w:rsidR="00C40748">
        <w:rPr>
          <w:rFonts w:ascii="Times New Roman" w:hAnsi="Times New Roman" w:cs="Times New Roman"/>
          <w:sz w:val="28"/>
          <w:szCs w:val="28"/>
        </w:rPr>
        <w:t xml:space="preserve"> общественных уполномоченных по охране</w:t>
      </w:r>
      <w:proofErr w:type="gramEnd"/>
      <w:r w:rsidR="00C40748">
        <w:rPr>
          <w:rFonts w:ascii="Times New Roman" w:hAnsi="Times New Roman" w:cs="Times New Roman"/>
          <w:sz w:val="28"/>
          <w:szCs w:val="28"/>
        </w:rPr>
        <w:t xml:space="preserve"> труда. На ЗАО «БЗРП» не выполнен </w:t>
      </w:r>
      <w:r w:rsidR="001D43E0">
        <w:rPr>
          <w:rFonts w:ascii="Times New Roman" w:hAnsi="Times New Roman" w:cs="Times New Roman"/>
          <w:sz w:val="28"/>
          <w:szCs w:val="28"/>
        </w:rPr>
        <w:t>один</w:t>
      </w:r>
      <w:r w:rsidR="00C40748">
        <w:rPr>
          <w:rFonts w:ascii="Times New Roman" w:hAnsi="Times New Roman" w:cs="Times New Roman"/>
          <w:sz w:val="28"/>
          <w:szCs w:val="28"/>
        </w:rPr>
        <w:t xml:space="preserve"> пункт из мероприятий по охране труда, н</w:t>
      </w:r>
      <w:proofErr w:type="gramStart"/>
      <w:r w:rsidR="00C4074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407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0748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C40748">
        <w:rPr>
          <w:rFonts w:ascii="Times New Roman" w:hAnsi="Times New Roman" w:cs="Times New Roman"/>
          <w:sz w:val="28"/>
          <w:szCs w:val="28"/>
        </w:rPr>
        <w:t>»</w:t>
      </w:r>
      <w:r w:rsidR="001D43E0">
        <w:rPr>
          <w:rFonts w:ascii="Times New Roman" w:hAnsi="Times New Roman" w:cs="Times New Roman"/>
          <w:sz w:val="28"/>
          <w:szCs w:val="28"/>
        </w:rPr>
        <w:t xml:space="preserve"> из 23 пунктов данного соглашения не выполнено четыре. </w:t>
      </w:r>
      <w:r w:rsidR="00C40748">
        <w:rPr>
          <w:rFonts w:ascii="Times New Roman" w:hAnsi="Times New Roman" w:cs="Times New Roman"/>
          <w:sz w:val="28"/>
          <w:szCs w:val="28"/>
        </w:rPr>
        <w:t xml:space="preserve"> </w:t>
      </w:r>
      <w:r w:rsidR="001D43E0">
        <w:rPr>
          <w:rFonts w:ascii="Times New Roman" w:hAnsi="Times New Roman" w:cs="Times New Roman"/>
          <w:sz w:val="28"/>
          <w:szCs w:val="28"/>
        </w:rPr>
        <w:t>Из 31 мероприятия по охране труда на АО «</w:t>
      </w:r>
      <w:proofErr w:type="spellStart"/>
      <w:r w:rsidR="001D43E0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1D43E0">
        <w:rPr>
          <w:rFonts w:ascii="Times New Roman" w:hAnsi="Times New Roman" w:cs="Times New Roman"/>
          <w:sz w:val="28"/>
          <w:szCs w:val="28"/>
        </w:rPr>
        <w:t xml:space="preserve">» остались невыполненными 5. Причиной невыполнения данных пунктов на указанных предприятиях – отсутствие достаточного финансирования. В связи с этим, реализация данных мероприятий перенесена на 2021г. </w:t>
      </w:r>
    </w:p>
    <w:p w:rsidR="001D43E0" w:rsidRDefault="001D43E0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остаются вопросы в части реализации блока «Оплата труда». </w:t>
      </w:r>
      <w:r w:rsidR="00A47BD1">
        <w:rPr>
          <w:rFonts w:ascii="Times New Roman" w:hAnsi="Times New Roman" w:cs="Times New Roman"/>
          <w:sz w:val="28"/>
          <w:szCs w:val="28"/>
        </w:rPr>
        <w:t xml:space="preserve">Пункты республиканских отраслевого и межотраслевого соглашений об обязанности работодателя </w:t>
      </w:r>
      <w:proofErr w:type="gramStart"/>
      <w:r w:rsidR="00A47BD1">
        <w:rPr>
          <w:rFonts w:ascii="Times New Roman" w:hAnsi="Times New Roman" w:cs="Times New Roman"/>
          <w:sz w:val="28"/>
          <w:szCs w:val="28"/>
        </w:rPr>
        <w:t>индексировать заработную плату в связи</w:t>
      </w:r>
      <w:proofErr w:type="gramEnd"/>
      <w:r w:rsidR="00A47BD1">
        <w:rPr>
          <w:rFonts w:ascii="Times New Roman" w:hAnsi="Times New Roman" w:cs="Times New Roman"/>
          <w:sz w:val="28"/>
          <w:szCs w:val="28"/>
        </w:rPr>
        <w:t xml:space="preserve"> с ростом потребительских цен на товары и услуги зафиксирован</w:t>
      </w:r>
      <w:r w:rsidR="00B9740B">
        <w:rPr>
          <w:rFonts w:ascii="Times New Roman" w:hAnsi="Times New Roman" w:cs="Times New Roman"/>
          <w:sz w:val="28"/>
          <w:szCs w:val="28"/>
        </w:rPr>
        <w:t>ы</w:t>
      </w:r>
      <w:r w:rsidR="00A47BD1">
        <w:rPr>
          <w:rFonts w:ascii="Times New Roman" w:hAnsi="Times New Roman" w:cs="Times New Roman"/>
          <w:sz w:val="28"/>
          <w:szCs w:val="28"/>
        </w:rPr>
        <w:t xml:space="preserve"> в коллективных договорах восемнадцати предприятий: ПАО «НЕФАЗ», АО «</w:t>
      </w:r>
      <w:proofErr w:type="spellStart"/>
      <w:r w:rsidR="00A47BD1">
        <w:rPr>
          <w:rFonts w:ascii="Times New Roman" w:hAnsi="Times New Roman" w:cs="Times New Roman"/>
          <w:sz w:val="28"/>
          <w:szCs w:val="28"/>
        </w:rPr>
        <w:t>БелЗАН</w:t>
      </w:r>
      <w:proofErr w:type="spellEnd"/>
      <w:r w:rsidR="00A47BD1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A47BD1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="00A47BD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A47BD1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A47BD1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A47BD1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A47BD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A47BD1">
        <w:rPr>
          <w:rFonts w:ascii="Times New Roman" w:hAnsi="Times New Roman" w:cs="Times New Roman"/>
          <w:sz w:val="28"/>
          <w:szCs w:val="28"/>
        </w:rPr>
        <w:t>Геоспейс</w:t>
      </w:r>
      <w:proofErr w:type="spellEnd"/>
      <w:r w:rsidR="00A47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BD1">
        <w:rPr>
          <w:rFonts w:ascii="Times New Roman" w:hAnsi="Times New Roman" w:cs="Times New Roman"/>
          <w:sz w:val="28"/>
          <w:szCs w:val="28"/>
        </w:rPr>
        <w:t>Технолоджис</w:t>
      </w:r>
      <w:proofErr w:type="spellEnd"/>
      <w:r w:rsidR="00A47BD1">
        <w:rPr>
          <w:rFonts w:ascii="Times New Roman" w:hAnsi="Times New Roman" w:cs="Times New Roman"/>
          <w:sz w:val="28"/>
          <w:szCs w:val="28"/>
        </w:rPr>
        <w:t xml:space="preserve"> Евразия», </w:t>
      </w:r>
      <w:r w:rsidR="00B9740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9740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9740B">
        <w:rPr>
          <w:rFonts w:ascii="Times New Roman" w:hAnsi="Times New Roman" w:cs="Times New Roman"/>
          <w:sz w:val="28"/>
          <w:szCs w:val="28"/>
        </w:rPr>
        <w:t xml:space="preserve"> завод железобетонных конструкций», ОАО «</w:t>
      </w:r>
      <w:proofErr w:type="spellStart"/>
      <w:r w:rsidR="00B9740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9740B">
        <w:rPr>
          <w:rFonts w:ascii="Times New Roman" w:hAnsi="Times New Roman" w:cs="Times New Roman"/>
          <w:sz w:val="28"/>
          <w:szCs w:val="28"/>
        </w:rPr>
        <w:t xml:space="preserve"> весовой завод» и др. По факту индексация в 2020г. прошла на </w:t>
      </w:r>
      <w:r w:rsidR="0068713B">
        <w:rPr>
          <w:rFonts w:ascii="Times New Roman" w:hAnsi="Times New Roman" w:cs="Times New Roman"/>
          <w:sz w:val="28"/>
          <w:szCs w:val="28"/>
        </w:rPr>
        <w:t>4</w:t>
      </w:r>
      <w:r w:rsidR="00B9740B">
        <w:rPr>
          <w:rFonts w:ascii="Times New Roman" w:hAnsi="Times New Roman" w:cs="Times New Roman"/>
          <w:sz w:val="28"/>
          <w:szCs w:val="28"/>
        </w:rPr>
        <w:t xml:space="preserve"> предприятиях и организациях отрасли: АО «</w:t>
      </w:r>
      <w:proofErr w:type="spellStart"/>
      <w:r w:rsidR="00B9740B">
        <w:rPr>
          <w:rFonts w:ascii="Times New Roman" w:hAnsi="Times New Roman" w:cs="Times New Roman"/>
          <w:sz w:val="28"/>
          <w:szCs w:val="28"/>
        </w:rPr>
        <w:t>БелЗАН</w:t>
      </w:r>
      <w:proofErr w:type="spellEnd"/>
      <w:r w:rsidR="00B9740B">
        <w:rPr>
          <w:rFonts w:ascii="Times New Roman" w:hAnsi="Times New Roman" w:cs="Times New Roman"/>
          <w:sz w:val="28"/>
          <w:szCs w:val="28"/>
        </w:rPr>
        <w:t>», АО МК «Витязь», ПАО «НЕФАЗ», ООО «</w:t>
      </w:r>
      <w:proofErr w:type="spellStart"/>
      <w:r w:rsidR="00B9740B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B9740B">
        <w:rPr>
          <w:rFonts w:ascii="Times New Roman" w:hAnsi="Times New Roman" w:cs="Times New Roman"/>
          <w:sz w:val="28"/>
          <w:szCs w:val="28"/>
        </w:rPr>
        <w:t xml:space="preserve">». </w:t>
      </w:r>
      <w:r w:rsidR="00650A3F">
        <w:rPr>
          <w:rFonts w:ascii="Times New Roman" w:hAnsi="Times New Roman" w:cs="Times New Roman"/>
          <w:sz w:val="28"/>
          <w:szCs w:val="28"/>
        </w:rPr>
        <w:t>Как отмечено в представленн</w:t>
      </w:r>
      <w:r w:rsidR="0068713B">
        <w:rPr>
          <w:rFonts w:ascii="Times New Roman" w:hAnsi="Times New Roman" w:cs="Times New Roman"/>
          <w:sz w:val="28"/>
          <w:szCs w:val="28"/>
        </w:rPr>
        <w:t>ом</w:t>
      </w:r>
      <w:r w:rsidR="00650A3F">
        <w:rPr>
          <w:rFonts w:ascii="Times New Roman" w:hAnsi="Times New Roman" w:cs="Times New Roman"/>
          <w:sz w:val="28"/>
          <w:szCs w:val="28"/>
        </w:rPr>
        <w:t xml:space="preserve"> акт</w:t>
      </w:r>
      <w:r w:rsidR="0068713B">
        <w:rPr>
          <w:rFonts w:ascii="Times New Roman" w:hAnsi="Times New Roman" w:cs="Times New Roman"/>
          <w:sz w:val="28"/>
          <w:szCs w:val="28"/>
        </w:rPr>
        <w:t>е</w:t>
      </w:r>
      <w:r w:rsidR="00650A3F">
        <w:rPr>
          <w:rFonts w:ascii="Times New Roman" w:hAnsi="Times New Roman" w:cs="Times New Roman"/>
          <w:sz w:val="28"/>
          <w:szCs w:val="28"/>
        </w:rPr>
        <w:t xml:space="preserve"> проверки выполнения коллективного договора, по причине отсутствия финансовых средств не выполнен пункт об индексации заработной платы на АО «</w:t>
      </w:r>
      <w:proofErr w:type="spellStart"/>
      <w:r w:rsidR="00650A3F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="00650A3F">
        <w:rPr>
          <w:rFonts w:ascii="Times New Roman" w:hAnsi="Times New Roman" w:cs="Times New Roman"/>
          <w:sz w:val="28"/>
          <w:szCs w:val="28"/>
        </w:rPr>
        <w:t>». Также не было индексации оплаты труда н</w:t>
      </w:r>
      <w:proofErr w:type="gramStart"/>
      <w:r w:rsidR="00650A3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50A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0A3F">
        <w:rPr>
          <w:rFonts w:ascii="Times New Roman" w:hAnsi="Times New Roman" w:cs="Times New Roman"/>
          <w:sz w:val="28"/>
          <w:szCs w:val="28"/>
        </w:rPr>
        <w:t>Геоспейс</w:t>
      </w:r>
      <w:proofErr w:type="spellEnd"/>
      <w:r w:rsidR="00650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3F">
        <w:rPr>
          <w:rFonts w:ascii="Times New Roman" w:hAnsi="Times New Roman" w:cs="Times New Roman"/>
          <w:sz w:val="28"/>
          <w:szCs w:val="28"/>
        </w:rPr>
        <w:t>Технолоджис</w:t>
      </w:r>
      <w:proofErr w:type="spellEnd"/>
      <w:r w:rsidR="00650A3F">
        <w:rPr>
          <w:rFonts w:ascii="Times New Roman" w:hAnsi="Times New Roman" w:cs="Times New Roman"/>
          <w:sz w:val="28"/>
          <w:szCs w:val="28"/>
        </w:rPr>
        <w:t xml:space="preserve"> Евразия» по причине убытков: за 1 полугодие 2020г. – 4 млн. 800 тыс. руб., за 2 полугодие 2020г. – 2 млн. 78 тыс. руб.</w:t>
      </w:r>
      <w:r w:rsidR="0068713B">
        <w:rPr>
          <w:rFonts w:ascii="Times New Roman" w:hAnsi="Times New Roman" w:cs="Times New Roman"/>
          <w:sz w:val="28"/>
          <w:szCs w:val="28"/>
        </w:rPr>
        <w:t xml:space="preserve"> </w:t>
      </w:r>
      <w:r w:rsidR="00650A3F">
        <w:rPr>
          <w:rFonts w:ascii="Times New Roman" w:hAnsi="Times New Roman" w:cs="Times New Roman"/>
          <w:sz w:val="28"/>
          <w:szCs w:val="28"/>
        </w:rPr>
        <w:t>Минимальная тарифная ставка соответствует месячной тарифной ставке первого разряда рабочих основных профессий, установленной на 2020г. Приложением №3 к Республиканскому межотраслевому соглашению, на АО «</w:t>
      </w:r>
      <w:proofErr w:type="spellStart"/>
      <w:r w:rsidR="00650A3F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="00650A3F">
        <w:rPr>
          <w:rFonts w:ascii="Times New Roman" w:hAnsi="Times New Roman" w:cs="Times New Roman"/>
          <w:sz w:val="28"/>
          <w:szCs w:val="28"/>
        </w:rPr>
        <w:t>», ООО НПО «Станкостроение», ООО «</w:t>
      </w:r>
      <w:proofErr w:type="spellStart"/>
      <w:r w:rsidR="00650A3F">
        <w:rPr>
          <w:rFonts w:ascii="Times New Roman" w:hAnsi="Times New Roman" w:cs="Times New Roman"/>
          <w:sz w:val="28"/>
          <w:szCs w:val="28"/>
        </w:rPr>
        <w:t>Геоспейс</w:t>
      </w:r>
      <w:proofErr w:type="spellEnd"/>
      <w:r w:rsidR="00650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3F">
        <w:rPr>
          <w:rFonts w:ascii="Times New Roman" w:hAnsi="Times New Roman" w:cs="Times New Roman"/>
          <w:sz w:val="28"/>
          <w:szCs w:val="28"/>
        </w:rPr>
        <w:t>Технолоджис</w:t>
      </w:r>
      <w:proofErr w:type="spellEnd"/>
      <w:r w:rsidR="00650A3F">
        <w:rPr>
          <w:rFonts w:ascii="Times New Roman" w:hAnsi="Times New Roman" w:cs="Times New Roman"/>
          <w:sz w:val="28"/>
          <w:szCs w:val="28"/>
        </w:rPr>
        <w:t xml:space="preserve"> Евразия», ООО «</w:t>
      </w:r>
      <w:proofErr w:type="spellStart"/>
      <w:r w:rsidR="00650A3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650A3F">
        <w:rPr>
          <w:rFonts w:ascii="Times New Roman" w:hAnsi="Times New Roman" w:cs="Times New Roman"/>
          <w:sz w:val="28"/>
          <w:szCs w:val="28"/>
        </w:rPr>
        <w:t xml:space="preserve"> трикотаж», ООО «</w:t>
      </w:r>
      <w:proofErr w:type="spellStart"/>
      <w:r w:rsidR="00650A3F">
        <w:rPr>
          <w:rFonts w:ascii="Times New Roman" w:hAnsi="Times New Roman" w:cs="Times New Roman"/>
          <w:sz w:val="28"/>
          <w:szCs w:val="28"/>
        </w:rPr>
        <w:t>Туймазышвейпром</w:t>
      </w:r>
      <w:proofErr w:type="spellEnd"/>
      <w:r w:rsidR="00650A3F">
        <w:rPr>
          <w:rFonts w:ascii="Times New Roman" w:hAnsi="Times New Roman" w:cs="Times New Roman"/>
          <w:sz w:val="28"/>
          <w:szCs w:val="28"/>
        </w:rPr>
        <w:t>».  Н</w:t>
      </w:r>
      <w:r>
        <w:rPr>
          <w:rFonts w:ascii="Times New Roman" w:hAnsi="Times New Roman" w:cs="Times New Roman"/>
          <w:sz w:val="28"/>
          <w:szCs w:val="28"/>
        </w:rPr>
        <w:t>а ЗАО «БЗРП» увеличение тарифных ставок первого разряда рабочих основных профессий до уровня, установленного</w:t>
      </w:r>
      <w:r w:rsidR="00650A3F">
        <w:rPr>
          <w:rFonts w:ascii="Times New Roman" w:hAnsi="Times New Roman" w:cs="Times New Roman"/>
          <w:sz w:val="28"/>
          <w:szCs w:val="28"/>
        </w:rPr>
        <w:t xml:space="preserve"> указанным Приложением,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A8F">
        <w:rPr>
          <w:rFonts w:ascii="Times New Roman" w:hAnsi="Times New Roman" w:cs="Times New Roman"/>
          <w:sz w:val="28"/>
          <w:szCs w:val="28"/>
        </w:rPr>
        <w:t xml:space="preserve">начнется с 01 июня 2021г. </w:t>
      </w:r>
      <w:r w:rsidR="00273006">
        <w:rPr>
          <w:rFonts w:ascii="Times New Roman" w:hAnsi="Times New Roman" w:cs="Times New Roman"/>
          <w:sz w:val="28"/>
          <w:szCs w:val="28"/>
        </w:rPr>
        <w:t>(средняя заработная плата составляет 4-х кратный прожиточный минимум).</w:t>
      </w:r>
      <w:r w:rsidR="00D20027">
        <w:rPr>
          <w:rFonts w:ascii="Times New Roman" w:hAnsi="Times New Roman" w:cs="Times New Roman"/>
          <w:sz w:val="28"/>
          <w:szCs w:val="28"/>
        </w:rPr>
        <w:t xml:space="preserve"> </w:t>
      </w:r>
      <w:r w:rsidR="00EB6B8C">
        <w:rPr>
          <w:rFonts w:ascii="Times New Roman" w:hAnsi="Times New Roman" w:cs="Times New Roman"/>
          <w:sz w:val="28"/>
          <w:szCs w:val="28"/>
        </w:rPr>
        <w:t xml:space="preserve">Не решен вопрос применения </w:t>
      </w:r>
      <w:r w:rsidR="00650A3F">
        <w:rPr>
          <w:rFonts w:ascii="Times New Roman" w:hAnsi="Times New Roman" w:cs="Times New Roman"/>
          <w:sz w:val="28"/>
          <w:szCs w:val="28"/>
        </w:rPr>
        <w:t>данной</w:t>
      </w:r>
      <w:r w:rsidR="00EB6B8C">
        <w:rPr>
          <w:rFonts w:ascii="Times New Roman" w:hAnsi="Times New Roman" w:cs="Times New Roman"/>
          <w:sz w:val="28"/>
          <w:szCs w:val="28"/>
        </w:rPr>
        <w:t xml:space="preserve"> </w:t>
      </w:r>
      <w:r w:rsidR="00650A3F">
        <w:rPr>
          <w:rFonts w:ascii="Times New Roman" w:hAnsi="Times New Roman" w:cs="Times New Roman"/>
          <w:sz w:val="28"/>
          <w:szCs w:val="28"/>
        </w:rPr>
        <w:t>нормы соглашения</w:t>
      </w:r>
      <w:r w:rsidR="00EB6B8C">
        <w:rPr>
          <w:rFonts w:ascii="Times New Roman" w:hAnsi="Times New Roman" w:cs="Times New Roman"/>
          <w:sz w:val="28"/>
          <w:szCs w:val="28"/>
        </w:rPr>
        <w:t xml:space="preserve"> в коллективном договоре ООО «</w:t>
      </w:r>
      <w:proofErr w:type="spellStart"/>
      <w:r w:rsidR="00EB6B8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EB6B8C">
        <w:rPr>
          <w:rFonts w:ascii="Times New Roman" w:hAnsi="Times New Roman" w:cs="Times New Roman"/>
          <w:sz w:val="28"/>
          <w:szCs w:val="28"/>
        </w:rPr>
        <w:t xml:space="preserve"> завод железобетонных конструкций»: тарификация работ определяется решением компании «</w:t>
      </w:r>
      <w:proofErr w:type="spellStart"/>
      <w:r w:rsidR="00EB6B8C">
        <w:rPr>
          <w:rFonts w:ascii="Times New Roman" w:hAnsi="Times New Roman" w:cs="Times New Roman"/>
          <w:sz w:val="28"/>
          <w:szCs w:val="28"/>
        </w:rPr>
        <w:t>Башбетон</w:t>
      </w:r>
      <w:proofErr w:type="spellEnd"/>
      <w:r w:rsidR="00EB6B8C">
        <w:rPr>
          <w:rFonts w:ascii="Times New Roman" w:hAnsi="Times New Roman" w:cs="Times New Roman"/>
          <w:sz w:val="28"/>
          <w:szCs w:val="28"/>
        </w:rPr>
        <w:t xml:space="preserve">». </w:t>
      </w:r>
      <w:r w:rsidR="00FC5A8F">
        <w:rPr>
          <w:rFonts w:ascii="Times New Roman" w:hAnsi="Times New Roman" w:cs="Times New Roman"/>
          <w:sz w:val="28"/>
          <w:szCs w:val="28"/>
        </w:rPr>
        <w:t>В нарушение пункта о сроках выплаты заработной платы происходили задержки оплаты труда на АО «</w:t>
      </w:r>
      <w:proofErr w:type="spellStart"/>
      <w:r w:rsidR="00FC5A8F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FC5A8F">
        <w:rPr>
          <w:rFonts w:ascii="Times New Roman" w:hAnsi="Times New Roman" w:cs="Times New Roman"/>
          <w:sz w:val="28"/>
          <w:szCs w:val="28"/>
        </w:rPr>
        <w:t>»</w:t>
      </w:r>
      <w:r w:rsidR="00A47BD1">
        <w:rPr>
          <w:rFonts w:ascii="Times New Roman" w:hAnsi="Times New Roman" w:cs="Times New Roman"/>
          <w:sz w:val="28"/>
          <w:szCs w:val="28"/>
        </w:rPr>
        <w:t xml:space="preserve"> в течение 2020г. </w:t>
      </w:r>
      <w:r w:rsidR="00FC5A8F">
        <w:rPr>
          <w:rFonts w:ascii="Times New Roman" w:hAnsi="Times New Roman" w:cs="Times New Roman"/>
          <w:sz w:val="28"/>
          <w:szCs w:val="28"/>
        </w:rPr>
        <w:t xml:space="preserve"> Имеются факты нарушения трудовой дисциплины на АО «</w:t>
      </w:r>
      <w:proofErr w:type="spellStart"/>
      <w:r w:rsidR="00FC5A8F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="00FC5A8F">
        <w:rPr>
          <w:rFonts w:ascii="Times New Roman" w:hAnsi="Times New Roman" w:cs="Times New Roman"/>
          <w:sz w:val="28"/>
          <w:szCs w:val="28"/>
        </w:rPr>
        <w:t xml:space="preserve">». </w:t>
      </w:r>
      <w:r w:rsidR="003B41D6">
        <w:rPr>
          <w:rFonts w:ascii="Times New Roman" w:hAnsi="Times New Roman" w:cs="Times New Roman"/>
          <w:sz w:val="28"/>
          <w:szCs w:val="28"/>
        </w:rPr>
        <w:t>На реализации коллективного договор</w:t>
      </w:r>
      <w:proofErr w:type="gramStart"/>
      <w:r w:rsidR="003B41D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B41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41D6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3B41D6">
        <w:rPr>
          <w:rFonts w:ascii="Times New Roman" w:hAnsi="Times New Roman" w:cs="Times New Roman"/>
          <w:sz w:val="28"/>
          <w:szCs w:val="28"/>
        </w:rPr>
        <w:t xml:space="preserve">» сказались падение объема заказов гражданской продукции (особенно экспорта) </w:t>
      </w:r>
      <w:r w:rsidR="00947AE3">
        <w:rPr>
          <w:rFonts w:ascii="Times New Roman" w:hAnsi="Times New Roman" w:cs="Times New Roman"/>
          <w:sz w:val="28"/>
          <w:szCs w:val="28"/>
        </w:rPr>
        <w:t>вследствие</w:t>
      </w:r>
      <w:r w:rsidR="003B41D6">
        <w:rPr>
          <w:rFonts w:ascii="Times New Roman" w:hAnsi="Times New Roman" w:cs="Times New Roman"/>
          <w:sz w:val="28"/>
          <w:szCs w:val="28"/>
        </w:rPr>
        <w:t xml:space="preserve"> эпидемии </w:t>
      </w:r>
      <w:r w:rsidR="003B41D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B41D6" w:rsidRPr="003B41D6">
        <w:rPr>
          <w:rFonts w:ascii="Times New Roman" w:hAnsi="Times New Roman" w:cs="Times New Roman"/>
          <w:sz w:val="28"/>
          <w:szCs w:val="28"/>
        </w:rPr>
        <w:t>-19</w:t>
      </w:r>
      <w:r w:rsidR="003B41D6">
        <w:rPr>
          <w:rFonts w:ascii="Times New Roman" w:hAnsi="Times New Roman" w:cs="Times New Roman"/>
          <w:sz w:val="28"/>
          <w:szCs w:val="28"/>
        </w:rPr>
        <w:t xml:space="preserve">, а также сверхнормативные простои оборудования из-за изношенности станочного парка, дефицит квалифицированных рабочих.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3D" w:rsidRDefault="00010922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реализации Республиканского соглашения</w:t>
      </w:r>
      <w:r w:rsidR="00195854">
        <w:rPr>
          <w:rFonts w:ascii="Times New Roman" w:hAnsi="Times New Roman" w:cs="Times New Roman"/>
          <w:sz w:val="28"/>
          <w:szCs w:val="28"/>
        </w:rPr>
        <w:t xml:space="preserve"> между Федерацией профсоюзов РБ, объединениями работодателей РБ и Правительством РБ, пунктов Республиканского отраслевого соглашения по машиностроительному комплексу РБ, федеральных отраслевых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248">
        <w:rPr>
          <w:rFonts w:ascii="Times New Roman" w:hAnsi="Times New Roman" w:cs="Times New Roman"/>
          <w:sz w:val="28"/>
          <w:szCs w:val="28"/>
        </w:rPr>
        <w:t>– по 21 ключевому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70248">
        <w:rPr>
          <w:rFonts w:ascii="Times New Roman" w:hAnsi="Times New Roman" w:cs="Times New Roman"/>
          <w:sz w:val="28"/>
          <w:szCs w:val="28"/>
        </w:rPr>
        <w:t xml:space="preserve">у – наиболее  полное отражение данный документ </w:t>
      </w:r>
      <w:r w:rsidR="00C217D6">
        <w:rPr>
          <w:rFonts w:ascii="Times New Roman" w:hAnsi="Times New Roman" w:cs="Times New Roman"/>
          <w:sz w:val="28"/>
          <w:szCs w:val="28"/>
        </w:rPr>
        <w:t>по-прежнему находит отражение</w:t>
      </w:r>
      <w:r w:rsidR="00870248">
        <w:rPr>
          <w:rFonts w:ascii="Times New Roman" w:hAnsi="Times New Roman" w:cs="Times New Roman"/>
          <w:sz w:val="28"/>
          <w:szCs w:val="28"/>
        </w:rPr>
        <w:t xml:space="preserve"> в </w:t>
      </w:r>
      <w:r w:rsidR="00870248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коллективных договорах </w:t>
      </w:r>
      <w:r w:rsidR="009266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266E1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9266E1">
        <w:rPr>
          <w:rFonts w:ascii="Times New Roman" w:hAnsi="Times New Roman" w:cs="Times New Roman"/>
          <w:sz w:val="28"/>
          <w:szCs w:val="28"/>
        </w:rPr>
        <w:t>» (не закреплено 4 пункта</w:t>
      </w:r>
      <w:r w:rsidR="00C217D6">
        <w:rPr>
          <w:rFonts w:ascii="Times New Roman" w:hAnsi="Times New Roman" w:cs="Times New Roman"/>
          <w:sz w:val="28"/>
          <w:szCs w:val="28"/>
        </w:rPr>
        <w:t xml:space="preserve"> (изменения не вносились)</w:t>
      </w:r>
      <w:r w:rsidR="009266E1">
        <w:rPr>
          <w:rFonts w:ascii="Times New Roman" w:hAnsi="Times New Roman" w:cs="Times New Roman"/>
          <w:sz w:val="28"/>
          <w:szCs w:val="28"/>
        </w:rPr>
        <w:t>, АО «</w:t>
      </w:r>
      <w:proofErr w:type="spellStart"/>
      <w:r w:rsidR="009266E1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9266E1">
        <w:rPr>
          <w:rFonts w:ascii="Times New Roman" w:hAnsi="Times New Roman" w:cs="Times New Roman"/>
          <w:sz w:val="28"/>
          <w:szCs w:val="28"/>
        </w:rPr>
        <w:t>» (не закреплено 2 пункта</w:t>
      </w:r>
      <w:r w:rsidR="00C217D6">
        <w:rPr>
          <w:rFonts w:ascii="Times New Roman" w:hAnsi="Times New Roman" w:cs="Times New Roman"/>
          <w:sz w:val="28"/>
          <w:szCs w:val="28"/>
        </w:rPr>
        <w:t xml:space="preserve"> (изменения не вносились)</w:t>
      </w:r>
      <w:r w:rsidR="00225E10">
        <w:rPr>
          <w:rFonts w:ascii="Times New Roman" w:hAnsi="Times New Roman" w:cs="Times New Roman"/>
          <w:sz w:val="28"/>
          <w:szCs w:val="28"/>
        </w:rPr>
        <w:t>, из</w:t>
      </w:r>
      <w:proofErr w:type="gramEnd"/>
      <w:r w:rsidR="00225E10">
        <w:rPr>
          <w:rFonts w:ascii="Times New Roman" w:hAnsi="Times New Roman" w:cs="Times New Roman"/>
          <w:sz w:val="28"/>
          <w:szCs w:val="28"/>
        </w:rPr>
        <w:t xml:space="preserve"> включенных обязательств выполнены все</w:t>
      </w:r>
      <w:r w:rsidR="009266E1">
        <w:rPr>
          <w:rFonts w:ascii="Times New Roman" w:hAnsi="Times New Roman" w:cs="Times New Roman"/>
          <w:sz w:val="28"/>
          <w:szCs w:val="28"/>
        </w:rPr>
        <w:t>), АО «</w:t>
      </w:r>
      <w:proofErr w:type="spellStart"/>
      <w:r w:rsidR="009266E1">
        <w:rPr>
          <w:rFonts w:ascii="Times New Roman" w:hAnsi="Times New Roman" w:cs="Times New Roman"/>
          <w:sz w:val="28"/>
          <w:szCs w:val="28"/>
        </w:rPr>
        <w:t>БелЗАН</w:t>
      </w:r>
      <w:proofErr w:type="spellEnd"/>
      <w:r w:rsidR="009266E1">
        <w:rPr>
          <w:rFonts w:ascii="Times New Roman" w:hAnsi="Times New Roman" w:cs="Times New Roman"/>
          <w:sz w:val="28"/>
          <w:szCs w:val="28"/>
        </w:rPr>
        <w:t xml:space="preserve">» (не включено </w:t>
      </w:r>
      <w:r w:rsidR="00C217D6">
        <w:rPr>
          <w:rFonts w:ascii="Times New Roman" w:hAnsi="Times New Roman" w:cs="Times New Roman"/>
          <w:sz w:val="28"/>
          <w:szCs w:val="28"/>
        </w:rPr>
        <w:t>5</w:t>
      </w:r>
      <w:r w:rsidR="009266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17D6">
        <w:rPr>
          <w:rFonts w:ascii="Times New Roman" w:hAnsi="Times New Roman" w:cs="Times New Roman"/>
          <w:sz w:val="28"/>
          <w:szCs w:val="28"/>
        </w:rPr>
        <w:t>ов</w:t>
      </w:r>
      <w:r w:rsidR="009266E1">
        <w:rPr>
          <w:rFonts w:ascii="Times New Roman" w:hAnsi="Times New Roman" w:cs="Times New Roman"/>
          <w:sz w:val="28"/>
          <w:szCs w:val="28"/>
        </w:rPr>
        <w:t>).</w:t>
      </w:r>
      <w:r w:rsidR="00225E10">
        <w:rPr>
          <w:rFonts w:ascii="Times New Roman" w:hAnsi="Times New Roman" w:cs="Times New Roman"/>
          <w:sz w:val="28"/>
          <w:szCs w:val="28"/>
        </w:rPr>
        <w:t xml:space="preserve"> Обязательство по оказанию помощи в приобретении жилья </w:t>
      </w:r>
      <w:r w:rsidR="00C217D6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225E10">
        <w:rPr>
          <w:rFonts w:ascii="Times New Roman" w:hAnsi="Times New Roman" w:cs="Times New Roman"/>
          <w:sz w:val="28"/>
          <w:szCs w:val="28"/>
        </w:rPr>
        <w:t>закреплено всего в 2 документах – на АО «</w:t>
      </w:r>
      <w:proofErr w:type="spellStart"/>
      <w:r w:rsidR="00225E10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225E10">
        <w:rPr>
          <w:rFonts w:ascii="Times New Roman" w:hAnsi="Times New Roman" w:cs="Times New Roman"/>
          <w:sz w:val="28"/>
          <w:szCs w:val="28"/>
        </w:rPr>
        <w:t>» (</w:t>
      </w:r>
      <w:r w:rsidR="000A5386">
        <w:rPr>
          <w:rFonts w:ascii="Times New Roman" w:hAnsi="Times New Roman" w:cs="Times New Roman"/>
          <w:sz w:val="28"/>
          <w:szCs w:val="28"/>
        </w:rPr>
        <w:t>установлена льготная стоимость покупки комнат в жилом фонде предприятия</w:t>
      </w:r>
      <w:r w:rsidR="00225E10">
        <w:rPr>
          <w:rFonts w:ascii="Times New Roman" w:hAnsi="Times New Roman" w:cs="Times New Roman"/>
          <w:sz w:val="28"/>
          <w:szCs w:val="28"/>
        </w:rPr>
        <w:t>)</w:t>
      </w:r>
      <w:r w:rsidR="000A5386">
        <w:rPr>
          <w:rFonts w:ascii="Times New Roman" w:hAnsi="Times New Roman" w:cs="Times New Roman"/>
          <w:sz w:val="28"/>
          <w:szCs w:val="28"/>
        </w:rPr>
        <w:t xml:space="preserve"> и на ФКП «</w:t>
      </w:r>
      <w:r w:rsidR="00B44496">
        <w:rPr>
          <w:rFonts w:ascii="Times New Roman" w:hAnsi="Times New Roman" w:cs="Times New Roman"/>
          <w:sz w:val="28"/>
          <w:szCs w:val="28"/>
        </w:rPr>
        <w:t>Авангард</w:t>
      </w:r>
      <w:r w:rsidR="000A5386">
        <w:rPr>
          <w:rFonts w:ascii="Times New Roman" w:hAnsi="Times New Roman" w:cs="Times New Roman"/>
          <w:sz w:val="28"/>
          <w:szCs w:val="28"/>
        </w:rPr>
        <w:t>»</w:t>
      </w:r>
      <w:r w:rsidR="00B44496">
        <w:rPr>
          <w:rFonts w:ascii="Times New Roman" w:hAnsi="Times New Roman" w:cs="Times New Roman"/>
          <w:sz w:val="28"/>
          <w:szCs w:val="28"/>
        </w:rPr>
        <w:t>.</w:t>
      </w:r>
      <w:r w:rsidR="00C217D6"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жилых помещений (при наличии жилого фонда) по совместному решению с профкомом закреплено в коллективном договоре АО «МК «Витязь».</w:t>
      </w:r>
      <w:r w:rsidR="00B44496">
        <w:rPr>
          <w:rFonts w:ascii="Times New Roman" w:hAnsi="Times New Roman" w:cs="Times New Roman"/>
          <w:sz w:val="28"/>
          <w:szCs w:val="28"/>
        </w:rPr>
        <w:t xml:space="preserve"> Возможность дополнительного пенсионного страхования работников закреплена</w:t>
      </w:r>
      <w:r w:rsidR="008A71FE">
        <w:rPr>
          <w:rFonts w:ascii="Times New Roman" w:hAnsi="Times New Roman" w:cs="Times New Roman"/>
          <w:sz w:val="28"/>
          <w:szCs w:val="28"/>
        </w:rPr>
        <w:t xml:space="preserve"> только на предприятии – </w:t>
      </w:r>
      <w:r w:rsidR="00B4449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B4449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B44496">
        <w:rPr>
          <w:rFonts w:ascii="Times New Roman" w:hAnsi="Times New Roman" w:cs="Times New Roman"/>
          <w:sz w:val="28"/>
          <w:szCs w:val="28"/>
        </w:rPr>
        <w:t xml:space="preserve"> весовой завод» (однако данный пункт не выполняется).</w:t>
      </w:r>
      <w:r w:rsidR="008A71FE">
        <w:rPr>
          <w:rFonts w:ascii="Times New Roman" w:hAnsi="Times New Roman" w:cs="Times New Roman"/>
          <w:sz w:val="28"/>
          <w:szCs w:val="28"/>
        </w:rPr>
        <w:t xml:space="preserve"> </w:t>
      </w:r>
      <w:r w:rsidR="00CF5AB9">
        <w:rPr>
          <w:rFonts w:ascii="Times New Roman" w:hAnsi="Times New Roman" w:cs="Times New Roman"/>
          <w:sz w:val="28"/>
          <w:szCs w:val="28"/>
        </w:rPr>
        <w:t xml:space="preserve">Выполнение включенных пунктов составляет от 66 до 95%. </w:t>
      </w:r>
      <w:r w:rsidR="008A7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86" w:rsidRDefault="00CB3D86" w:rsidP="007075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4510" w:rsidRPr="00795967" w:rsidRDefault="00224510" w:rsidP="0070754C">
      <w:pPr>
        <w:pStyle w:val="a7"/>
        <w:ind w:left="-567" w:firstLine="567"/>
        <w:jc w:val="both"/>
        <w:rPr>
          <w:sz w:val="28"/>
          <w:szCs w:val="28"/>
        </w:rPr>
      </w:pPr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B9">
        <w:rPr>
          <w:rFonts w:ascii="Times New Roman" w:hAnsi="Times New Roman" w:cs="Times New Roman"/>
          <w:b/>
          <w:sz w:val="28"/>
          <w:szCs w:val="28"/>
        </w:rPr>
        <w:t xml:space="preserve">Республиканский комитет </w:t>
      </w:r>
      <w:proofErr w:type="spellStart"/>
      <w:r w:rsidR="001B0FE7" w:rsidRPr="006F38B9">
        <w:rPr>
          <w:rFonts w:ascii="Times New Roman" w:hAnsi="Times New Roman" w:cs="Times New Roman"/>
          <w:b/>
          <w:sz w:val="28"/>
          <w:szCs w:val="28"/>
        </w:rPr>
        <w:t>РОСПРОФПРОМ-Башкортостан</w:t>
      </w:r>
      <w:proofErr w:type="spellEnd"/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38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F38B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195854" w:rsidRDefault="00195854" w:rsidP="0019585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итогах коллективно-договорной кампании 20</w:t>
      </w:r>
      <w:r w:rsidR="0087031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7031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принять к сведению. </w:t>
      </w:r>
    </w:p>
    <w:p w:rsidR="00613BFE" w:rsidRDefault="00613BFE" w:rsidP="00613BFE">
      <w:pPr>
        <w:pStyle w:val="a7"/>
        <w:ind w:left="720"/>
        <w:jc w:val="both"/>
        <w:rPr>
          <w:sz w:val="28"/>
          <w:szCs w:val="28"/>
        </w:rPr>
      </w:pPr>
    </w:p>
    <w:p w:rsidR="00195854" w:rsidRDefault="00CC7CA2" w:rsidP="0019585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Профсоюзным комитетам </w:t>
      </w:r>
      <w:r w:rsidR="00227A8A">
        <w:rPr>
          <w:sz w:val="28"/>
          <w:szCs w:val="28"/>
        </w:rPr>
        <w:t>в срок до 15.06.2021г. обратиться</w:t>
      </w:r>
      <w:r>
        <w:rPr>
          <w:sz w:val="28"/>
          <w:szCs w:val="28"/>
        </w:rPr>
        <w:t xml:space="preserve"> </w:t>
      </w:r>
      <w:r w:rsidR="004F3A35">
        <w:rPr>
          <w:sz w:val="28"/>
          <w:szCs w:val="28"/>
        </w:rPr>
        <w:t xml:space="preserve">в </w:t>
      </w:r>
      <w:r w:rsidR="005A064D">
        <w:rPr>
          <w:sz w:val="28"/>
          <w:szCs w:val="28"/>
        </w:rPr>
        <w:t>комисси</w:t>
      </w:r>
      <w:r w:rsidR="004F3A35">
        <w:rPr>
          <w:sz w:val="28"/>
          <w:szCs w:val="28"/>
        </w:rPr>
        <w:t>и</w:t>
      </w:r>
      <w:r w:rsidR="005A064D">
        <w:rPr>
          <w:sz w:val="28"/>
          <w:szCs w:val="28"/>
        </w:rPr>
        <w:t xml:space="preserve"> по заключению и проверке выполнения коллективн</w:t>
      </w:r>
      <w:r w:rsidR="004F3A35">
        <w:rPr>
          <w:sz w:val="28"/>
          <w:szCs w:val="28"/>
        </w:rPr>
        <w:t>ых</w:t>
      </w:r>
      <w:r w:rsidR="005A064D">
        <w:rPr>
          <w:sz w:val="28"/>
          <w:szCs w:val="28"/>
        </w:rPr>
        <w:t xml:space="preserve"> договор</w:t>
      </w:r>
      <w:r w:rsidR="004F3A35">
        <w:rPr>
          <w:sz w:val="28"/>
          <w:szCs w:val="28"/>
        </w:rPr>
        <w:t>ов</w:t>
      </w:r>
      <w:r w:rsidR="005A064D">
        <w:rPr>
          <w:sz w:val="28"/>
          <w:szCs w:val="28"/>
        </w:rPr>
        <w:t xml:space="preserve"> </w:t>
      </w:r>
      <w:r w:rsidR="004F3A35">
        <w:rPr>
          <w:sz w:val="28"/>
          <w:szCs w:val="28"/>
        </w:rPr>
        <w:t>с инициативой</w:t>
      </w:r>
      <w:r w:rsidR="005A064D">
        <w:rPr>
          <w:sz w:val="28"/>
          <w:szCs w:val="28"/>
        </w:rPr>
        <w:t xml:space="preserve">  </w:t>
      </w:r>
      <w:r w:rsidR="00613BFE">
        <w:rPr>
          <w:sz w:val="28"/>
          <w:szCs w:val="28"/>
        </w:rPr>
        <w:t xml:space="preserve"> </w:t>
      </w:r>
      <w:r w:rsidR="005A064D">
        <w:rPr>
          <w:sz w:val="28"/>
          <w:szCs w:val="28"/>
        </w:rPr>
        <w:t>закреплен</w:t>
      </w:r>
      <w:r w:rsidR="004F3A35">
        <w:rPr>
          <w:sz w:val="28"/>
          <w:szCs w:val="28"/>
        </w:rPr>
        <w:t>ия</w:t>
      </w:r>
      <w:r w:rsidR="00613BFE">
        <w:rPr>
          <w:sz w:val="28"/>
          <w:szCs w:val="28"/>
        </w:rPr>
        <w:t xml:space="preserve"> в них </w:t>
      </w:r>
      <w:r w:rsidR="004F3A35">
        <w:rPr>
          <w:sz w:val="28"/>
          <w:szCs w:val="28"/>
        </w:rPr>
        <w:t>следующих</w:t>
      </w:r>
      <w:r w:rsidR="00613BFE">
        <w:rPr>
          <w:sz w:val="28"/>
          <w:szCs w:val="28"/>
        </w:rPr>
        <w:t xml:space="preserve"> пунктов (при отсутствии):</w:t>
      </w:r>
    </w:p>
    <w:p w:rsidR="00613BFE" w:rsidRDefault="00A47BD1" w:rsidP="00613BFE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BFE">
        <w:rPr>
          <w:sz w:val="28"/>
          <w:szCs w:val="28"/>
        </w:rPr>
        <w:t>применение тарифных ставок 1 разряда рабочих основных профессий на уровне не ниже Приложения №3 к Республиканскому соглашению между Федерацией профсоюзов РБ, объединениями работ</w:t>
      </w:r>
      <w:r w:rsidR="00CB3D86">
        <w:rPr>
          <w:sz w:val="28"/>
          <w:szCs w:val="28"/>
        </w:rPr>
        <w:t>одателей РБ и Правительством РБ;</w:t>
      </w:r>
    </w:p>
    <w:p w:rsidR="00CB3D86" w:rsidRDefault="00613BFE" w:rsidP="00613BFE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индексация заработной платы в связи с ростом потреби</w:t>
      </w:r>
      <w:r w:rsidR="004F3A35">
        <w:rPr>
          <w:sz w:val="28"/>
          <w:szCs w:val="28"/>
        </w:rPr>
        <w:t>тельских цен на товары и услуги (р</w:t>
      </w:r>
      <w:r w:rsidR="004F3A35" w:rsidRPr="002B057D">
        <w:rPr>
          <w:sz w:val="28"/>
          <w:szCs w:val="28"/>
        </w:rPr>
        <w:t>азработать положение об индексации заработной платы</w:t>
      </w:r>
      <w:r w:rsidR="004F3A35">
        <w:rPr>
          <w:sz w:val="28"/>
          <w:szCs w:val="28"/>
        </w:rPr>
        <w:t xml:space="preserve"> как приложение к коллективному договору);</w:t>
      </w:r>
    </w:p>
    <w:p w:rsidR="00613BFE" w:rsidRDefault="00613BFE" w:rsidP="00613BFE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в уровнях оплаты труда 10% с наиболее низкой заработной платой и 10% с самой высокой не более чем 1:6;</w:t>
      </w:r>
    </w:p>
    <w:p w:rsidR="002B057D" w:rsidRDefault="00613BFE" w:rsidP="002B057D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доли тарифной части в составе заработ</w:t>
      </w:r>
      <w:r w:rsidR="00227A8A">
        <w:rPr>
          <w:sz w:val="28"/>
          <w:szCs w:val="28"/>
        </w:rPr>
        <w:t>ной платы на уровне не ниже 50%.</w:t>
      </w:r>
    </w:p>
    <w:p w:rsidR="004F3A35" w:rsidRDefault="004F3A35" w:rsidP="002B057D">
      <w:pPr>
        <w:pStyle w:val="a7"/>
        <w:ind w:left="720"/>
        <w:jc w:val="both"/>
        <w:rPr>
          <w:sz w:val="28"/>
          <w:szCs w:val="28"/>
        </w:rPr>
      </w:pPr>
    </w:p>
    <w:p w:rsidR="000B5887" w:rsidRDefault="000B5887" w:rsidP="002B057D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Данные пункты</w:t>
      </w:r>
      <w:r w:rsidR="004F3A35">
        <w:rPr>
          <w:sz w:val="28"/>
          <w:szCs w:val="28"/>
        </w:rPr>
        <w:t xml:space="preserve"> в соответствии с Республиканским соглашением между Федерацией профсоюзов РБ, объединениями работодателей РБ и Правительством РБ</w:t>
      </w:r>
      <w:r>
        <w:rPr>
          <w:sz w:val="28"/>
          <w:szCs w:val="28"/>
        </w:rPr>
        <w:t xml:space="preserve"> обязательны для включения даже при усл</w:t>
      </w:r>
      <w:r w:rsidR="00A47BD1">
        <w:rPr>
          <w:sz w:val="28"/>
          <w:szCs w:val="28"/>
        </w:rPr>
        <w:t>овии их фактического выполнения;</w:t>
      </w:r>
      <w:r>
        <w:rPr>
          <w:sz w:val="28"/>
          <w:szCs w:val="28"/>
        </w:rPr>
        <w:t xml:space="preserve"> </w:t>
      </w:r>
    </w:p>
    <w:p w:rsidR="000B5887" w:rsidRDefault="000B5887" w:rsidP="002B057D">
      <w:pPr>
        <w:pStyle w:val="a7"/>
        <w:ind w:left="720"/>
        <w:jc w:val="both"/>
        <w:rPr>
          <w:sz w:val="28"/>
          <w:szCs w:val="28"/>
        </w:rPr>
      </w:pPr>
    </w:p>
    <w:p w:rsidR="00CB3D86" w:rsidRPr="000B5887" w:rsidRDefault="00227A8A" w:rsidP="000B58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7BD1">
        <w:rPr>
          <w:rFonts w:ascii="Times New Roman" w:hAnsi="Times New Roman" w:cs="Times New Roman"/>
          <w:sz w:val="28"/>
          <w:szCs w:val="28"/>
        </w:rPr>
        <w:t>- в</w:t>
      </w:r>
      <w:r w:rsidR="000B5887">
        <w:rPr>
          <w:rFonts w:ascii="Times New Roman" w:hAnsi="Times New Roman" w:cs="Times New Roman"/>
          <w:sz w:val="28"/>
          <w:szCs w:val="28"/>
        </w:rPr>
        <w:t xml:space="preserve"> раздел коллективного договора о гарантиях деятельности профсоюзной организации </w:t>
      </w:r>
      <w:r w:rsidR="002B057D" w:rsidRPr="002B057D">
        <w:rPr>
          <w:rFonts w:ascii="Times New Roman" w:hAnsi="Times New Roman" w:cs="Times New Roman"/>
          <w:sz w:val="28"/>
          <w:szCs w:val="28"/>
        </w:rPr>
        <w:t xml:space="preserve">включить пункт о необходимости посещения </w:t>
      </w:r>
      <w:r w:rsidR="000B5887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работником</w:t>
      </w:r>
      <w:r w:rsidR="002B057D" w:rsidRPr="002B057D">
        <w:rPr>
          <w:rFonts w:ascii="Times New Roman" w:hAnsi="Times New Roman" w:cs="Times New Roman"/>
          <w:sz w:val="28"/>
          <w:szCs w:val="28"/>
        </w:rPr>
        <w:t xml:space="preserve"> при трудоустройстве</w:t>
      </w:r>
      <w:r w:rsidR="000B5887">
        <w:rPr>
          <w:rFonts w:ascii="Times New Roman" w:hAnsi="Times New Roman" w:cs="Times New Roman"/>
          <w:sz w:val="28"/>
          <w:szCs w:val="28"/>
        </w:rPr>
        <w:t xml:space="preserve"> и при увольнении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57D" w:rsidRPr="002B057D" w:rsidRDefault="002B057D" w:rsidP="002B057D">
      <w:pPr>
        <w:pStyle w:val="a7"/>
        <w:ind w:left="720"/>
        <w:jc w:val="both"/>
        <w:rPr>
          <w:sz w:val="28"/>
          <w:szCs w:val="28"/>
        </w:rPr>
      </w:pPr>
    </w:p>
    <w:p w:rsidR="00227A8A" w:rsidRDefault="00227A8A" w:rsidP="00227A8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– председатели профсоюзных комитетов.</w:t>
      </w:r>
    </w:p>
    <w:p w:rsidR="00227A8A" w:rsidRDefault="00227A8A" w:rsidP="00227A8A">
      <w:pPr>
        <w:pStyle w:val="a7"/>
        <w:ind w:left="720"/>
        <w:jc w:val="both"/>
        <w:rPr>
          <w:sz w:val="28"/>
          <w:szCs w:val="28"/>
        </w:rPr>
      </w:pPr>
    </w:p>
    <w:p w:rsidR="00227A8A" w:rsidRDefault="00227A8A" w:rsidP="00227A8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РОСПРОФПРОМ-Башкортостан</w:t>
      </w:r>
      <w:proofErr w:type="spellEnd"/>
      <w:r>
        <w:rPr>
          <w:sz w:val="28"/>
          <w:szCs w:val="28"/>
        </w:rPr>
        <w:t xml:space="preserve"> в срок до 15.06.2021г.</w:t>
      </w:r>
      <w:r w:rsidRPr="00227A8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7A8A">
        <w:rPr>
          <w:sz w:val="28"/>
          <w:szCs w:val="28"/>
        </w:rPr>
        <w:t>нициировать начало переговорного процесса по заключению коллективн</w:t>
      </w:r>
      <w:r>
        <w:rPr>
          <w:sz w:val="28"/>
          <w:szCs w:val="28"/>
        </w:rPr>
        <w:t>ых</w:t>
      </w:r>
      <w:r w:rsidRPr="00227A8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«ОЙЛТИММАШ», ООО «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трикотаж», ОПХ филиал «Шихан».</w:t>
      </w:r>
    </w:p>
    <w:p w:rsidR="00227A8A" w:rsidRDefault="00227A8A" w:rsidP="00227A8A">
      <w:pPr>
        <w:pStyle w:val="a7"/>
        <w:ind w:left="720"/>
        <w:jc w:val="both"/>
        <w:rPr>
          <w:sz w:val="28"/>
          <w:szCs w:val="28"/>
        </w:rPr>
      </w:pPr>
    </w:p>
    <w:p w:rsidR="00227A8A" w:rsidRDefault="00227A8A" w:rsidP="00227A8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– представитель </w:t>
      </w:r>
      <w:proofErr w:type="spellStart"/>
      <w:r>
        <w:rPr>
          <w:sz w:val="28"/>
          <w:szCs w:val="28"/>
        </w:rPr>
        <w:t>РОСПРОФПРОМ-Башкортостан</w:t>
      </w:r>
      <w:proofErr w:type="spellEnd"/>
      <w:r>
        <w:rPr>
          <w:sz w:val="28"/>
          <w:szCs w:val="28"/>
        </w:rPr>
        <w:t xml:space="preserve"> по южному экономическому району РБ </w:t>
      </w:r>
      <w:proofErr w:type="spellStart"/>
      <w:r>
        <w:rPr>
          <w:sz w:val="28"/>
          <w:szCs w:val="28"/>
        </w:rPr>
        <w:t>Гайткулов</w:t>
      </w:r>
      <w:proofErr w:type="spellEnd"/>
      <w:r>
        <w:rPr>
          <w:sz w:val="28"/>
          <w:szCs w:val="28"/>
        </w:rPr>
        <w:t xml:space="preserve"> Т.Р.</w:t>
      </w:r>
    </w:p>
    <w:p w:rsidR="00227A8A" w:rsidRDefault="00227A8A" w:rsidP="00227A8A">
      <w:pPr>
        <w:pStyle w:val="a7"/>
        <w:ind w:left="720"/>
        <w:jc w:val="both"/>
        <w:rPr>
          <w:sz w:val="28"/>
          <w:szCs w:val="28"/>
        </w:rPr>
      </w:pPr>
    </w:p>
    <w:p w:rsidR="00195854" w:rsidRPr="00227A8A" w:rsidRDefault="00227A8A" w:rsidP="00227A8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данного постановления возложить на правового инспектора </w:t>
      </w:r>
      <w:proofErr w:type="spellStart"/>
      <w:r>
        <w:rPr>
          <w:sz w:val="28"/>
          <w:szCs w:val="28"/>
        </w:rPr>
        <w:t>РОСПРОФПРОМ-Башкортостан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Дашкина</w:t>
      </w:r>
      <w:proofErr w:type="gramEnd"/>
      <w:r>
        <w:rPr>
          <w:sz w:val="28"/>
          <w:szCs w:val="28"/>
        </w:rPr>
        <w:t xml:space="preserve"> Р.Р.  </w:t>
      </w:r>
    </w:p>
    <w:p w:rsidR="00195854" w:rsidRDefault="00195854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00B0" w:rsidRPr="006F38B9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4174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38B9">
        <w:rPr>
          <w:rFonts w:ascii="Times New Roman" w:hAnsi="Times New Roman" w:cs="Times New Roman"/>
          <w:sz w:val="28"/>
          <w:szCs w:val="28"/>
        </w:rPr>
        <w:t>И.Р.</w:t>
      </w:r>
      <w:r w:rsidR="0039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</w:p>
    <w:p w:rsidR="00D36864" w:rsidRPr="007400B0" w:rsidRDefault="00D36864" w:rsidP="00D36864">
      <w:pPr>
        <w:ind w:left="-993"/>
        <w:jc w:val="center"/>
        <w:rPr>
          <w:rFonts w:ascii="Arial" w:hAnsi="Arial" w:cs="Arial"/>
          <w:sz w:val="24"/>
          <w:szCs w:val="24"/>
        </w:rPr>
      </w:pPr>
    </w:p>
    <w:sectPr w:rsidR="00D36864" w:rsidRPr="007400B0" w:rsidSect="008A45A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235557"/>
    <w:multiLevelType w:val="hybridMultilevel"/>
    <w:tmpl w:val="ED30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864"/>
    <w:rsid w:val="00010922"/>
    <w:rsid w:val="00037EE9"/>
    <w:rsid w:val="00046105"/>
    <w:rsid w:val="000605DA"/>
    <w:rsid w:val="00064844"/>
    <w:rsid w:val="000A5386"/>
    <w:rsid w:val="000B5887"/>
    <w:rsid w:val="001316ED"/>
    <w:rsid w:val="00150D87"/>
    <w:rsid w:val="00161527"/>
    <w:rsid w:val="00195854"/>
    <w:rsid w:val="001B0FE7"/>
    <w:rsid w:val="001B20D3"/>
    <w:rsid w:val="001D43E0"/>
    <w:rsid w:val="001F5E0E"/>
    <w:rsid w:val="00203752"/>
    <w:rsid w:val="0022329E"/>
    <w:rsid w:val="00224510"/>
    <w:rsid w:val="00224652"/>
    <w:rsid w:val="00225E10"/>
    <w:rsid w:val="00227A8A"/>
    <w:rsid w:val="00234BB6"/>
    <w:rsid w:val="00273006"/>
    <w:rsid w:val="00293DB4"/>
    <w:rsid w:val="002A4357"/>
    <w:rsid w:val="002A7982"/>
    <w:rsid w:val="002B057D"/>
    <w:rsid w:val="002B2A97"/>
    <w:rsid w:val="00343212"/>
    <w:rsid w:val="00343AE9"/>
    <w:rsid w:val="00343EA0"/>
    <w:rsid w:val="0037199A"/>
    <w:rsid w:val="00375AA0"/>
    <w:rsid w:val="00395FFC"/>
    <w:rsid w:val="003B41D6"/>
    <w:rsid w:val="003D18A6"/>
    <w:rsid w:val="00402E4B"/>
    <w:rsid w:val="004050FA"/>
    <w:rsid w:val="00417437"/>
    <w:rsid w:val="004453C5"/>
    <w:rsid w:val="00472343"/>
    <w:rsid w:val="00485192"/>
    <w:rsid w:val="004947DF"/>
    <w:rsid w:val="004B150C"/>
    <w:rsid w:val="004E4034"/>
    <w:rsid w:val="004E4EBF"/>
    <w:rsid w:val="004F3A35"/>
    <w:rsid w:val="00525011"/>
    <w:rsid w:val="005273CF"/>
    <w:rsid w:val="00560EF7"/>
    <w:rsid w:val="005A064D"/>
    <w:rsid w:val="005C4F85"/>
    <w:rsid w:val="005F6286"/>
    <w:rsid w:val="00603928"/>
    <w:rsid w:val="00613BFE"/>
    <w:rsid w:val="00650A3F"/>
    <w:rsid w:val="00661386"/>
    <w:rsid w:val="00672C69"/>
    <w:rsid w:val="0068713B"/>
    <w:rsid w:val="006942F4"/>
    <w:rsid w:val="006965E4"/>
    <w:rsid w:val="00697C2E"/>
    <w:rsid w:val="006B310A"/>
    <w:rsid w:val="006C1344"/>
    <w:rsid w:val="006D3264"/>
    <w:rsid w:val="006E2791"/>
    <w:rsid w:val="006E4F82"/>
    <w:rsid w:val="006E67B2"/>
    <w:rsid w:val="006F2E7E"/>
    <w:rsid w:val="006F38B9"/>
    <w:rsid w:val="00703DE4"/>
    <w:rsid w:val="0070754C"/>
    <w:rsid w:val="007400B0"/>
    <w:rsid w:val="00740202"/>
    <w:rsid w:val="00767466"/>
    <w:rsid w:val="007768E2"/>
    <w:rsid w:val="00795434"/>
    <w:rsid w:val="00795967"/>
    <w:rsid w:val="007B56C1"/>
    <w:rsid w:val="007C6749"/>
    <w:rsid w:val="007E3668"/>
    <w:rsid w:val="00813673"/>
    <w:rsid w:val="008242F6"/>
    <w:rsid w:val="00862AC5"/>
    <w:rsid w:val="008669BF"/>
    <w:rsid w:val="00870064"/>
    <w:rsid w:val="00870248"/>
    <w:rsid w:val="0087031A"/>
    <w:rsid w:val="0087076D"/>
    <w:rsid w:val="00872237"/>
    <w:rsid w:val="00897787"/>
    <w:rsid w:val="008A45A1"/>
    <w:rsid w:val="008A5025"/>
    <w:rsid w:val="008A71FE"/>
    <w:rsid w:val="008C2532"/>
    <w:rsid w:val="008C3AC4"/>
    <w:rsid w:val="008D58BB"/>
    <w:rsid w:val="009218E1"/>
    <w:rsid w:val="00924D25"/>
    <w:rsid w:val="009266E1"/>
    <w:rsid w:val="00941C97"/>
    <w:rsid w:val="009432BD"/>
    <w:rsid w:val="00947AE3"/>
    <w:rsid w:val="009535F0"/>
    <w:rsid w:val="00995FAD"/>
    <w:rsid w:val="00A47BD1"/>
    <w:rsid w:val="00A50550"/>
    <w:rsid w:val="00A54E8B"/>
    <w:rsid w:val="00A70D80"/>
    <w:rsid w:val="00AF696A"/>
    <w:rsid w:val="00B348ED"/>
    <w:rsid w:val="00B44496"/>
    <w:rsid w:val="00B9317D"/>
    <w:rsid w:val="00B9740B"/>
    <w:rsid w:val="00BF3FE1"/>
    <w:rsid w:val="00C217D6"/>
    <w:rsid w:val="00C40748"/>
    <w:rsid w:val="00C5502B"/>
    <w:rsid w:val="00CB3D86"/>
    <w:rsid w:val="00CC6435"/>
    <w:rsid w:val="00CC7CA2"/>
    <w:rsid w:val="00CD76B3"/>
    <w:rsid w:val="00CE08D5"/>
    <w:rsid w:val="00CF5AB9"/>
    <w:rsid w:val="00D07ED9"/>
    <w:rsid w:val="00D20027"/>
    <w:rsid w:val="00D20A3D"/>
    <w:rsid w:val="00D27E9B"/>
    <w:rsid w:val="00D36864"/>
    <w:rsid w:val="00D50109"/>
    <w:rsid w:val="00D52AE8"/>
    <w:rsid w:val="00D80D3B"/>
    <w:rsid w:val="00D86E81"/>
    <w:rsid w:val="00DD4785"/>
    <w:rsid w:val="00E0207F"/>
    <w:rsid w:val="00E1301C"/>
    <w:rsid w:val="00E25715"/>
    <w:rsid w:val="00E259A0"/>
    <w:rsid w:val="00E66A7C"/>
    <w:rsid w:val="00E71E55"/>
    <w:rsid w:val="00EB28CD"/>
    <w:rsid w:val="00EB6B8C"/>
    <w:rsid w:val="00EE5462"/>
    <w:rsid w:val="00F16ECE"/>
    <w:rsid w:val="00F21DC4"/>
    <w:rsid w:val="00F51D41"/>
    <w:rsid w:val="00F66A5A"/>
    <w:rsid w:val="00FA1E88"/>
    <w:rsid w:val="00FC5A8F"/>
    <w:rsid w:val="00FD135F"/>
    <w:rsid w:val="00FD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</w:style>
  <w:style w:type="paragraph" w:styleId="3">
    <w:name w:val="heading 3"/>
    <w:basedOn w:val="a"/>
    <w:next w:val="a"/>
    <w:link w:val="30"/>
    <w:qFormat/>
    <w:rsid w:val="00D36864"/>
    <w:pPr>
      <w:keepNext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8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864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86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6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tfld1">
    <w:name w:val="rptfld1"/>
    <w:basedOn w:val="a0"/>
    <w:rsid w:val="00D36864"/>
    <w:rPr>
      <w:rFonts w:ascii="Times New Roman" w:hAnsi="Times New Roman" w:cs="Times New Roman" w:hint="default"/>
      <w:bdr w:val="single" w:sz="4" w:space="0" w:color="EAEAEA" w:frame="1"/>
    </w:rPr>
  </w:style>
  <w:style w:type="paragraph" w:styleId="a7">
    <w:name w:val="List Paragraph"/>
    <w:basedOn w:val="a"/>
    <w:uiPriority w:val="34"/>
    <w:qFormat/>
    <w:rsid w:val="00224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4AF4-C468-49F9-80CA-628BFC1B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2021-05-26T11:07:00Z</cp:lastPrinted>
  <dcterms:created xsi:type="dcterms:W3CDTF">2021-05-20T09:22:00Z</dcterms:created>
  <dcterms:modified xsi:type="dcterms:W3CDTF">2021-05-26T11:12:00Z</dcterms:modified>
</cp:coreProperties>
</file>